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DB2B9" w14:textId="77777777" w:rsidR="005853A4" w:rsidRPr="005853A4" w:rsidRDefault="005853A4" w:rsidP="005853A4">
      <w:pPr>
        <w:pBdr>
          <w:bottom w:val="single" w:sz="6" w:space="0" w:color="CCCCCC"/>
        </w:pBdr>
        <w:shd w:val="clear" w:color="auto" w:fill="FFFFFF"/>
        <w:spacing w:after="0" w:line="810" w:lineRule="atLeast"/>
        <w:textAlignment w:val="top"/>
        <w:outlineLvl w:val="1"/>
        <w:rPr>
          <w:rFonts w:ascii="inherit" w:eastAsia="Times New Roman" w:hAnsi="inherit" w:cs="Arial"/>
          <w:b/>
          <w:bCs/>
          <w:color w:val="0C326F"/>
          <w:sz w:val="54"/>
          <w:szCs w:val="54"/>
          <w:lang w:eastAsia="pt-BR"/>
        </w:rPr>
      </w:pPr>
      <w:r w:rsidRPr="005853A4">
        <w:rPr>
          <w:rFonts w:ascii="inherit" w:eastAsia="Times New Roman" w:hAnsi="inherit" w:cs="Arial"/>
          <w:b/>
          <w:bCs/>
          <w:color w:val="0C326F"/>
          <w:sz w:val="54"/>
          <w:szCs w:val="54"/>
          <w:lang w:eastAsia="pt-BR"/>
        </w:rPr>
        <w:t>LEI COMPLEMENTAR Nº 187, DE 16 DE DEZEMBRO DE 2021</w:t>
      </w:r>
    </w:p>
    <w:p w14:paraId="4A6B787A" w14:textId="77777777" w:rsidR="005853A4" w:rsidRPr="005853A4" w:rsidRDefault="005853A4" w:rsidP="005853A4">
      <w:pPr>
        <w:spacing w:before="180" w:after="0" w:line="240" w:lineRule="auto"/>
        <w:jc w:val="center"/>
        <w:outlineLvl w:val="1"/>
        <w:rPr>
          <w:rFonts w:ascii="Times New Roman" w:eastAsia="Times New Roman" w:hAnsi="Times New Roman" w:cs="Times New Roman"/>
          <w:b/>
          <w:bCs/>
          <w:caps/>
          <w:sz w:val="48"/>
          <w:szCs w:val="48"/>
          <w:lang w:eastAsia="pt-BR"/>
        </w:rPr>
      </w:pPr>
      <w:r w:rsidRPr="005853A4">
        <w:rPr>
          <w:rFonts w:ascii="Times New Roman" w:eastAsia="Times New Roman" w:hAnsi="Times New Roman" w:cs="Times New Roman"/>
          <w:b/>
          <w:bCs/>
          <w:caps/>
          <w:sz w:val="48"/>
          <w:szCs w:val="48"/>
          <w:lang w:eastAsia="pt-BR"/>
        </w:rPr>
        <w:t>DIÁRIO OFICIAL DA UNIÃO</w:t>
      </w:r>
    </w:p>
    <w:p w14:paraId="17F9AF26" w14:textId="77777777" w:rsidR="005853A4" w:rsidRPr="005853A4" w:rsidRDefault="005853A4" w:rsidP="005853A4">
      <w:pPr>
        <w:spacing w:before="30" w:after="45" w:line="240" w:lineRule="auto"/>
        <w:jc w:val="center"/>
        <w:rPr>
          <w:rFonts w:ascii="Times New Roman" w:eastAsia="Times New Roman" w:hAnsi="Times New Roman" w:cs="Times New Roman"/>
          <w:sz w:val="24"/>
          <w:szCs w:val="24"/>
          <w:lang w:eastAsia="pt-BR"/>
        </w:rPr>
      </w:pPr>
      <w:r w:rsidRPr="005853A4">
        <w:rPr>
          <w:rFonts w:ascii="Times New Roman" w:eastAsia="Times New Roman" w:hAnsi="Times New Roman" w:cs="Times New Roman"/>
          <w:color w:val="666666"/>
          <w:sz w:val="19"/>
          <w:szCs w:val="19"/>
          <w:lang w:eastAsia="pt-BR"/>
        </w:rPr>
        <w:t>Publicado em: 17/12/2021</w:t>
      </w:r>
      <w:r w:rsidRPr="005853A4">
        <w:rPr>
          <w:rFonts w:ascii="Times New Roman" w:eastAsia="Times New Roman" w:hAnsi="Times New Roman" w:cs="Times New Roman"/>
          <w:sz w:val="24"/>
          <w:szCs w:val="24"/>
          <w:lang w:eastAsia="pt-BR"/>
        </w:rPr>
        <w:t> </w:t>
      </w:r>
      <w:r w:rsidRPr="005853A4">
        <w:rPr>
          <w:rFonts w:ascii="Times New Roman" w:eastAsia="Times New Roman" w:hAnsi="Times New Roman" w:cs="Times New Roman"/>
          <w:color w:val="666666"/>
          <w:sz w:val="19"/>
          <w:szCs w:val="19"/>
          <w:lang w:eastAsia="pt-BR"/>
        </w:rPr>
        <w:t>| Edição: 237</w:t>
      </w:r>
      <w:r w:rsidRPr="005853A4">
        <w:rPr>
          <w:rFonts w:ascii="Times New Roman" w:eastAsia="Times New Roman" w:hAnsi="Times New Roman" w:cs="Times New Roman"/>
          <w:sz w:val="24"/>
          <w:szCs w:val="24"/>
          <w:lang w:eastAsia="pt-BR"/>
        </w:rPr>
        <w:t> </w:t>
      </w:r>
      <w:r w:rsidRPr="005853A4">
        <w:rPr>
          <w:rFonts w:ascii="Times New Roman" w:eastAsia="Times New Roman" w:hAnsi="Times New Roman" w:cs="Times New Roman"/>
          <w:color w:val="666666"/>
          <w:sz w:val="19"/>
          <w:szCs w:val="19"/>
          <w:lang w:eastAsia="pt-BR"/>
        </w:rPr>
        <w:t>| Seção: 1</w:t>
      </w:r>
      <w:r w:rsidRPr="005853A4">
        <w:rPr>
          <w:rFonts w:ascii="Times New Roman" w:eastAsia="Times New Roman" w:hAnsi="Times New Roman" w:cs="Times New Roman"/>
          <w:sz w:val="24"/>
          <w:szCs w:val="24"/>
          <w:lang w:eastAsia="pt-BR"/>
        </w:rPr>
        <w:t> </w:t>
      </w:r>
      <w:r w:rsidRPr="005853A4">
        <w:rPr>
          <w:rFonts w:ascii="Times New Roman" w:eastAsia="Times New Roman" w:hAnsi="Times New Roman" w:cs="Times New Roman"/>
          <w:color w:val="666666"/>
          <w:sz w:val="19"/>
          <w:szCs w:val="19"/>
          <w:lang w:eastAsia="pt-BR"/>
        </w:rPr>
        <w:t>| Página: 2</w:t>
      </w:r>
    </w:p>
    <w:p w14:paraId="60C0FB93" w14:textId="77777777" w:rsidR="005853A4" w:rsidRPr="005853A4" w:rsidRDefault="005853A4" w:rsidP="005853A4">
      <w:pPr>
        <w:spacing w:before="30" w:after="45" w:line="240" w:lineRule="auto"/>
        <w:jc w:val="center"/>
        <w:rPr>
          <w:rFonts w:ascii="Times New Roman" w:eastAsia="Times New Roman" w:hAnsi="Times New Roman" w:cs="Times New Roman"/>
          <w:sz w:val="24"/>
          <w:szCs w:val="24"/>
          <w:lang w:eastAsia="pt-BR"/>
        </w:rPr>
      </w:pPr>
      <w:r w:rsidRPr="005853A4">
        <w:rPr>
          <w:rFonts w:ascii="Times New Roman" w:eastAsia="Times New Roman" w:hAnsi="Times New Roman" w:cs="Times New Roman"/>
          <w:b/>
          <w:bCs/>
          <w:color w:val="666666"/>
          <w:sz w:val="19"/>
          <w:szCs w:val="19"/>
          <w:lang w:eastAsia="pt-BR"/>
        </w:rPr>
        <w:t>Órgão: Atos do Poder Legislativo</w:t>
      </w:r>
    </w:p>
    <w:p w14:paraId="66802E23" w14:textId="77777777" w:rsidR="005853A4" w:rsidRPr="005853A4" w:rsidRDefault="005853A4" w:rsidP="005853A4">
      <w:pPr>
        <w:spacing w:before="450" w:after="450" w:line="240" w:lineRule="auto"/>
        <w:jc w:val="center"/>
        <w:rPr>
          <w:rFonts w:ascii="Times New Roman" w:eastAsia="Times New Roman" w:hAnsi="Times New Roman" w:cs="Times New Roman"/>
          <w:b/>
          <w:bCs/>
          <w:caps/>
          <w:color w:val="162937"/>
          <w:sz w:val="29"/>
          <w:szCs w:val="29"/>
          <w:lang w:eastAsia="pt-BR"/>
        </w:rPr>
      </w:pPr>
      <w:r w:rsidRPr="005853A4">
        <w:rPr>
          <w:rFonts w:ascii="Times New Roman" w:eastAsia="Times New Roman" w:hAnsi="Times New Roman" w:cs="Times New Roman"/>
          <w:b/>
          <w:bCs/>
          <w:caps/>
          <w:color w:val="162937"/>
          <w:sz w:val="29"/>
          <w:szCs w:val="29"/>
          <w:lang w:eastAsia="pt-BR"/>
        </w:rPr>
        <w:t>LEI COMPLEMENTAR Nº 187, DE 16 DE DEZEMBRO DE 2021</w:t>
      </w:r>
    </w:p>
    <w:p w14:paraId="5E76D898" w14:textId="77777777" w:rsidR="005853A4" w:rsidRPr="005853A4" w:rsidRDefault="005853A4" w:rsidP="005853A4">
      <w:pPr>
        <w:spacing w:after="450" w:line="240" w:lineRule="auto"/>
        <w:ind w:left="54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Dispõe sobre a certificação das entidades beneficentes e regula os procedimentos referentes à imunidade de contribuições à seguridade social de que trata o</w:t>
      </w:r>
      <w:hyperlink r:id="rId5" w:tgtFrame="_blank" w:history="1">
        <w:r w:rsidRPr="005853A4">
          <w:rPr>
            <w:rFonts w:ascii="Times New Roman" w:eastAsia="Times New Roman" w:hAnsi="Times New Roman" w:cs="Times New Roman"/>
            <w:color w:val="007BFF"/>
            <w:sz w:val="24"/>
            <w:szCs w:val="24"/>
            <w:u w:val="single"/>
            <w:lang w:eastAsia="pt-BR"/>
          </w:rPr>
          <w:t> § 7º do art. 195 da Constituição Federal</w:t>
        </w:r>
      </w:hyperlink>
      <w:r w:rsidRPr="005853A4">
        <w:rPr>
          <w:rFonts w:ascii="Times New Roman" w:eastAsia="Times New Roman" w:hAnsi="Times New Roman" w:cs="Times New Roman"/>
          <w:color w:val="162937"/>
          <w:sz w:val="24"/>
          <w:szCs w:val="24"/>
          <w:lang w:eastAsia="pt-BR"/>
        </w:rPr>
        <w:t>; altera as </w:t>
      </w:r>
      <w:hyperlink r:id="rId6" w:tgtFrame="_blank" w:history="1">
        <w:r w:rsidRPr="005853A4">
          <w:rPr>
            <w:rFonts w:ascii="Times New Roman" w:eastAsia="Times New Roman" w:hAnsi="Times New Roman" w:cs="Times New Roman"/>
            <w:color w:val="007BFF"/>
            <w:sz w:val="24"/>
            <w:szCs w:val="24"/>
            <w:u w:val="single"/>
            <w:lang w:eastAsia="pt-BR"/>
          </w:rPr>
          <w:t>Leis n os 5.172, de 25 de outubro de 1966</w:t>
        </w:r>
      </w:hyperlink>
      <w:r w:rsidRPr="005853A4">
        <w:rPr>
          <w:rFonts w:ascii="Times New Roman" w:eastAsia="Times New Roman" w:hAnsi="Times New Roman" w:cs="Times New Roman"/>
          <w:color w:val="162937"/>
          <w:sz w:val="24"/>
          <w:szCs w:val="24"/>
          <w:lang w:eastAsia="pt-BR"/>
        </w:rPr>
        <w:t> (Código Tributário Nacional), e </w:t>
      </w:r>
      <w:hyperlink r:id="rId7" w:tgtFrame="_blank" w:history="1">
        <w:r w:rsidRPr="005853A4">
          <w:rPr>
            <w:rFonts w:ascii="Times New Roman" w:eastAsia="Times New Roman" w:hAnsi="Times New Roman" w:cs="Times New Roman"/>
            <w:color w:val="007BFF"/>
            <w:sz w:val="24"/>
            <w:szCs w:val="24"/>
            <w:u w:val="single"/>
            <w:lang w:eastAsia="pt-BR"/>
          </w:rPr>
          <w:t>9.532, de 10 de dezembro de 1997</w:t>
        </w:r>
      </w:hyperlink>
      <w:r w:rsidRPr="005853A4">
        <w:rPr>
          <w:rFonts w:ascii="Times New Roman" w:eastAsia="Times New Roman" w:hAnsi="Times New Roman" w:cs="Times New Roman"/>
          <w:color w:val="162937"/>
          <w:sz w:val="24"/>
          <w:szCs w:val="24"/>
          <w:lang w:eastAsia="pt-BR"/>
        </w:rPr>
        <w:t>; revoga a </w:t>
      </w:r>
      <w:hyperlink r:id="rId8" w:tgtFrame="_blank" w:history="1">
        <w:r w:rsidRPr="005853A4">
          <w:rPr>
            <w:rFonts w:ascii="Times New Roman" w:eastAsia="Times New Roman" w:hAnsi="Times New Roman" w:cs="Times New Roman"/>
            <w:color w:val="007BFF"/>
            <w:sz w:val="24"/>
            <w:szCs w:val="24"/>
            <w:u w:val="single"/>
            <w:lang w:eastAsia="pt-BR"/>
          </w:rPr>
          <w:t>Lei nº 12.101, de 27 de novembro de 2009</w:t>
        </w:r>
      </w:hyperlink>
      <w:r w:rsidRPr="005853A4">
        <w:rPr>
          <w:rFonts w:ascii="Times New Roman" w:eastAsia="Times New Roman" w:hAnsi="Times New Roman" w:cs="Times New Roman"/>
          <w:color w:val="162937"/>
          <w:sz w:val="24"/>
          <w:szCs w:val="24"/>
          <w:lang w:eastAsia="pt-BR"/>
        </w:rPr>
        <w:t>, e dispositivos das </w:t>
      </w:r>
      <w:hyperlink r:id="rId9" w:tgtFrame="_blank" w:history="1">
        <w:r w:rsidRPr="005853A4">
          <w:rPr>
            <w:rFonts w:ascii="Times New Roman" w:eastAsia="Times New Roman" w:hAnsi="Times New Roman" w:cs="Times New Roman"/>
            <w:color w:val="007BFF"/>
            <w:sz w:val="24"/>
            <w:szCs w:val="24"/>
            <w:u w:val="single"/>
            <w:lang w:eastAsia="pt-BR"/>
          </w:rPr>
          <w:t>Leis n os 11.096, de 13 de janeiro de 2005</w:t>
        </w:r>
      </w:hyperlink>
      <w:r w:rsidRPr="005853A4">
        <w:rPr>
          <w:rFonts w:ascii="Times New Roman" w:eastAsia="Times New Roman" w:hAnsi="Times New Roman" w:cs="Times New Roman"/>
          <w:color w:val="162937"/>
          <w:sz w:val="24"/>
          <w:szCs w:val="24"/>
          <w:lang w:eastAsia="pt-BR"/>
        </w:rPr>
        <w:t>, e </w:t>
      </w:r>
      <w:hyperlink r:id="rId10" w:tgtFrame="_blank" w:history="1">
        <w:r w:rsidRPr="005853A4">
          <w:rPr>
            <w:rFonts w:ascii="Times New Roman" w:eastAsia="Times New Roman" w:hAnsi="Times New Roman" w:cs="Times New Roman"/>
            <w:color w:val="007BFF"/>
            <w:sz w:val="24"/>
            <w:szCs w:val="24"/>
            <w:u w:val="single"/>
            <w:lang w:eastAsia="pt-BR"/>
          </w:rPr>
          <w:t>12.249, de 11 de junho de 2010</w:t>
        </w:r>
      </w:hyperlink>
      <w:r w:rsidRPr="005853A4">
        <w:rPr>
          <w:rFonts w:ascii="Times New Roman" w:eastAsia="Times New Roman" w:hAnsi="Times New Roman" w:cs="Times New Roman"/>
          <w:color w:val="162937"/>
          <w:sz w:val="24"/>
          <w:szCs w:val="24"/>
          <w:lang w:eastAsia="pt-BR"/>
        </w:rPr>
        <w:t>; e dá outras providências.</w:t>
      </w:r>
    </w:p>
    <w:p w14:paraId="10601DEE"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O PRESIDENTE DA REPÚBLICA</w:t>
      </w:r>
    </w:p>
    <w:p w14:paraId="5268FDB7"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Faço saber que o Congresso Nacional decreta e eu sanciono a seguinte Lei Complementar:</w:t>
      </w:r>
    </w:p>
    <w:p w14:paraId="20DA2F8C"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CAPÍTULO I</w:t>
      </w:r>
    </w:p>
    <w:p w14:paraId="6D5ECE12"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DISPOSIÇÕES PRELIMINARES</w:t>
      </w:r>
    </w:p>
    <w:p w14:paraId="69147BED"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1º Esta Lei Complementar regula, com fundamento no </w:t>
      </w:r>
      <w:hyperlink r:id="rId11" w:tgtFrame="_blank" w:history="1">
        <w:r w:rsidRPr="005853A4">
          <w:rPr>
            <w:rFonts w:ascii="Times New Roman" w:eastAsia="Times New Roman" w:hAnsi="Times New Roman" w:cs="Times New Roman"/>
            <w:color w:val="007BFF"/>
            <w:sz w:val="24"/>
            <w:szCs w:val="24"/>
            <w:u w:val="single"/>
            <w:lang w:eastAsia="pt-BR"/>
          </w:rPr>
          <w:t xml:space="preserve">inciso II </w:t>
        </w:r>
        <w:proofErr w:type="spellStart"/>
        <w:r w:rsidRPr="005853A4">
          <w:rPr>
            <w:rFonts w:ascii="Times New Roman" w:eastAsia="Times New Roman" w:hAnsi="Times New Roman" w:cs="Times New Roman"/>
            <w:color w:val="007BFF"/>
            <w:sz w:val="24"/>
            <w:szCs w:val="24"/>
            <w:u w:val="single"/>
            <w:lang w:eastAsia="pt-BR"/>
          </w:rPr>
          <w:t>do</w:t>
        </w:r>
        <w:r w:rsidRPr="005853A4">
          <w:rPr>
            <w:rFonts w:ascii="Times New Roman" w:eastAsia="Times New Roman" w:hAnsi="Times New Roman" w:cs="Times New Roman"/>
            <w:b/>
            <w:bCs/>
            <w:color w:val="007BFF"/>
            <w:sz w:val="24"/>
            <w:szCs w:val="24"/>
            <w:lang w:eastAsia="pt-BR"/>
          </w:rPr>
          <w:t>caput</w:t>
        </w:r>
        <w:r w:rsidRPr="005853A4">
          <w:rPr>
            <w:rFonts w:ascii="Times New Roman" w:eastAsia="Times New Roman" w:hAnsi="Times New Roman" w:cs="Times New Roman"/>
            <w:color w:val="007BFF"/>
            <w:sz w:val="24"/>
            <w:szCs w:val="24"/>
            <w:u w:val="single"/>
            <w:lang w:eastAsia="pt-BR"/>
          </w:rPr>
          <w:t>do</w:t>
        </w:r>
        <w:proofErr w:type="spellEnd"/>
        <w:r w:rsidRPr="005853A4">
          <w:rPr>
            <w:rFonts w:ascii="Times New Roman" w:eastAsia="Times New Roman" w:hAnsi="Times New Roman" w:cs="Times New Roman"/>
            <w:color w:val="007BFF"/>
            <w:sz w:val="24"/>
            <w:szCs w:val="24"/>
            <w:u w:val="single"/>
            <w:lang w:eastAsia="pt-BR"/>
          </w:rPr>
          <w:t xml:space="preserve"> art. 146 e no § 7º do art. 195 da Constituição Federal</w:t>
        </w:r>
      </w:hyperlink>
      <w:r w:rsidRPr="005853A4">
        <w:rPr>
          <w:rFonts w:ascii="Times New Roman" w:eastAsia="Times New Roman" w:hAnsi="Times New Roman" w:cs="Times New Roman"/>
          <w:color w:val="162937"/>
          <w:sz w:val="24"/>
          <w:szCs w:val="24"/>
          <w:lang w:eastAsia="pt-BR"/>
        </w:rPr>
        <w:t>, as condições para limitação ao poder de tributar da União em relação às entidades beneficentes, no tocante às contribuições para a seguridade social.</w:t>
      </w:r>
    </w:p>
    <w:p w14:paraId="51E328CF"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2º Entidade beneficente, para os fins de cumprimento desta Lei Complementar, é a pessoa jurídica de direito privado, sem fins lucrativos, que presta serviço nas áreas de assistência social, de saúde e de educação, assim certificada na forma desta Lei Complementar.</w:t>
      </w:r>
    </w:p>
    <w:p w14:paraId="12A174C1"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3º Farão jus à imunidade de que trata o</w:t>
      </w:r>
      <w:hyperlink r:id="rId12" w:tgtFrame="_blank" w:history="1">
        <w:r w:rsidRPr="005853A4">
          <w:rPr>
            <w:rFonts w:ascii="Times New Roman" w:eastAsia="Times New Roman" w:hAnsi="Times New Roman" w:cs="Times New Roman"/>
            <w:color w:val="007BFF"/>
            <w:sz w:val="24"/>
            <w:szCs w:val="24"/>
            <w:u w:val="single"/>
            <w:lang w:eastAsia="pt-BR"/>
          </w:rPr>
          <w:t> § 7º do art. 195 da Constituição Federal</w:t>
        </w:r>
      </w:hyperlink>
      <w:r w:rsidRPr="005853A4">
        <w:rPr>
          <w:rFonts w:ascii="Times New Roman" w:eastAsia="Times New Roman" w:hAnsi="Times New Roman" w:cs="Times New Roman"/>
          <w:color w:val="162937"/>
          <w:sz w:val="24"/>
          <w:szCs w:val="24"/>
          <w:lang w:eastAsia="pt-BR"/>
        </w:rPr>
        <w:t> as entidades beneficentes que atuem nas áreas da saúde, da educação e da assistência social, certificadas nos termos desta Lei Complementar, e que atendam, cumulativamente, aos seguintes requisitos:</w:t>
      </w:r>
    </w:p>
    <w:p w14:paraId="5708C4A3"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 - </w:t>
      </w:r>
      <w:proofErr w:type="gramStart"/>
      <w:r w:rsidRPr="005853A4">
        <w:rPr>
          <w:rFonts w:ascii="Times New Roman" w:eastAsia="Times New Roman" w:hAnsi="Times New Roman" w:cs="Times New Roman"/>
          <w:color w:val="162937"/>
          <w:sz w:val="24"/>
          <w:szCs w:val="24"/>
          <w:lang w:eastAsia="pt-BR"/>
        </w:rPr>
        <w:t>não</w:t>
      </w:r>
      <w:proofErr w:type="gramEnd"/>
      <w:r w:rsidRPr="005853A4">
        <w:rPr>
          <w:rFonts w:ascii="Times New Roman" w:eastAsia="Times New Roman" w:hAnsi="Times New Roman" w:cs="Times New Roman"/>
          <w:color w:val="162937"/>
          <w:sz w:val="24"/>
          <w:szCs w:val="24"/>
          <w:lang w:eastAsia="pt-BR"/>
        </w:rPr>
        <w:t xml:space="preserve"> percebam seus dirigentes estatutários, conselheiros, associados, instituidores ou benfeitores remuneração, vantagens ou benefícios, direta ou indiretamente, por qualquer forma ou título, em razão das competências, das funções ou das atividades que lhes sejam atribuídas pelos respectivos atos constitutivos;</w:t>
      </w:r>
    </w:p>
    <w:p w14:paraId="066C87B8"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II - </w:t>
      </w:r>
      <w:proofErr w:type="gramStart"/>
      <w:r w:rsidRPr="005853A4">
        <w:rPr>
          <w:rFonts w:ascii="Times New Roman" w:eastAsia="Times New Roman" w:hAnsi="Times New Roman" w:cs="Times New Roman"/>
          <w:color w:val="162937"/>
          <w:sz w:val="24"/>
          <w:szCs w:val="24"/>
          <w:lang w:eastAsia="pt-BR"/>
        </w:rPr>
        <w:t>apliquem</w:t>
      </w:r>
      <w:proofErr w:type="gramEnd"/>
      <w:r w:rsidRPr="005853A4">
        <w:rPr>
          <w:rFonts w:ascii="Times New Roman" w:eastAsia="Times New Roman" w:hAnsi="Times New Roman" w:cs="Times New Roman"/>
          <w:color w:val="162937"/>
          <w:sz w:val="24"/>
          <w:szCs w:val="24"/>
          <w:lang w:eastAsia="pt-BR"/>
        </w:rPr>
        <w:t xml:space="preserve"> suas rendas, seus recursos e eventual superávit integralmente no território nacional, na manutenção e no desenvolvimento de seus objetivos institucionais;</w:t>
      </w:r>
    </w:p>
    <w:p w14:paraId="0C9F63E8"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III - apresentem certidão negativa ou certidão positiva com efeito de negativa de débitos relativos aos tributos administrados pela Secretaria Especial da Receita Federal do Brasil e pela Procuradoria-Geral da Fazenda Nacional, bem como comprovação de regularidade do Fundo de Garantia do Tempo de Serviço (FGTS);</w:t>
      </w:r>
    </w:p>
    <w:p w14:paraId="59C86863"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IV - </w:t>
      </w:r>
      <w:proofErr w:type="gramStart"/>
      <w:r w:rsidRPr="005853A4">
        <w:rPr>
          <w:rFonts w:ascii="Times New Roman" w:eastAsia="Times New Roman" w:hAnsi="Times New Roman" w:cs="Times New Roman"/>
          <w:color w:val="162937"/>
          <w:sz w:val="24"/>
          <w:szCs w:val="24"/>
          <w:lang w:eastAsia="pt-BR"/>
        </w:rPr>
        <w:t>mantenham</w:t>
      </w:r>
      <w:proofErr w:type="gramEnd"/>
      <w:r w:rsidRPr="005853A4">
        <w:rPr>
          <w:rFonts w:ascii="Times New Roman" w:eastAsia="Times New Roman" w:hAnsi="Times New Roman" w:cs="Times New Roman"/>
          <w:color w:val="162937"/>
          <w:sz w:val="24"/>
          <w:szCs w:val="24"/>
          <w:lang w:eastAsia="pt-BR"/>
        </w:rPr>
        <w:t xml:space="preserve"> escrituração contábil regular que registre as receitas e as despesas, bem como o registro em gratuidade, de forma segregada, em consonância com as normas do Conselho Federal de Contabilidade e com a legislação fiscal em vigor;</w:t>
      </w:r>
    </w:p>
    <w:p w14:paraId="78598523"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V - não distribuam a seus conselheiros, associados, instituidores ou benfeitores seus resultados, dividendos, bonificações, participações ou parcelas do seu patrimônio, sob qualquer forma ou pretexto, e, na hipótese de prestação de serviços a terceiros, públicos ou privados, com ou sem cessão de mão de obra, não transfiram a esses terceiros os benefícios relativos à imunidade prevista no </w:t>
      </w:r>
      <w:hyperlink r:id="rId13" w:tgtFrame="_blank" w:history="1">
        <w:r w:rsidRPr="005853A4">
          <w:rPr>
            <w:rFonts w:ascii="Times New Roman" w:eastAsia="Times New Roman" w:hAnsi="Times New Roman" w:cs="Times New Roman"/>
            <w:color w:val="007BFF"/>
            <w:sz w:val="24"/>
            <w:szCs w:val="24"/>
            <w:u w:val="single"/>
            <w:lang w:eastAsia="pt-BR"/>
          </w:rPr>
          <w:t>§ 7º do art. 195 da Constituição Federal</w:t>
        </w:r>
      </w:hyperlink>
      <w:r w:rsidRPr="005853A4">
        <w:rPr>
          <w:rFonts w:ascii="Times New Roman" w:eastAsia="Times New Roman" w:hAnsi="Times New Roman" w:cs="Times New Roman"/>
          <w:color w:val="162937"/>
          <w:sz w:val="24"/>
          <w:szCs w:val="24"/>
          <w:lang w:eastAsia="pt-BR"/>
        </w:rPr>
        <w:t>;</w:t>
      </w:r>
    </w:p>
    <w:p w14:paraId="1D55947D"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VI - </w:t>
      </w:r>
      <w:proofErr w:type="gramStart"/>
      <w:r w:rsidRPr="005853A4">
        <w:rPr>
          <w:rFonts w:ascii="Times New Roman" w:eastAsia="Times New Roman" w:hAnsi="Times New Roman" w:cs="Times New Roman"/>
          <w:color w:val="162937"/>
          <w:sz w:val="24"/>
          <w:szCs w:val="24"/>
          <w:lang w:eastAsia="pt-BR"/>
        </w:rPr>
        <w:t>conservem</w:t>
      </w:r>
      <w:proofErr w:type="gramEnd"/>
      <w:r w:rsidRPr="005853A4">
        <w:rPr>
          <w:rFonts w:ascii="Times New Roman" w:eastAsia="Times New Roman" w:hAnsi="Times New Roman" w:cs="Times New Roman"/>
          <w:color w:val="162937"/>
          <w:sz w:val="24"/>
          <w:szCs w:val="24"/>
          <w:lang w:eastAsia="pt-BR"/>
        </w:rPr>
        <w:t>, pelo prazo de 10 (dez) anos, contado da data de emissão, os documentos que comprovem a origem e o registro de seus recursos e os relativos a atos ou a operações realizadas que impliquem modificação da situação patrimonial;</w:t>
      </w:r>
    </w:p>
    <w:p w14:paraId="772E5427"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VII - apresentem as demonstrações contábeis e financeiras devidamente auditadas por auditor independente legalmente habilitado nos Conselhos Regionais de Contabilidade, quando a receita bruta anual auferida for superior ao limite fixado pelo </w:t>
      </w:r>
      <w:hyperlink r:id="rId14" w:tgtFrame="_blank" w:history="1">
        <w:r w:rsidRPr="005853A4">
          <w:rPr>
            <w:rFonts w:ascii="Times New Roman" w:eastAsia="Times New Roman" w:hAnsi="Times New Roman" w:cs="Times New Roman"/>
            <w:color w:val="007BFF"/>
            <w:sz w:val="24"/>
            <w:szCs w:val="24"/>
            <w:u w:val="single"/>
            <w:lang w:eastAsia="pt-BR"/>
          </w:rPr>
          <w:t>inciso II do </w:t>
        </w:r>
        <w:r w:rsidRPr="005853A4">
          <w:rPr>
            <w:rFonts w:ascii="Times New Roman" w:eastAsia="Times New Roman" w:hAnsi="Times New Roman" w:cs="Times New Roman"/>
            <w:b/>
            <w:bCs/>
            <w:color w:val="007BFF"/>
            <w:sz w:val="24"/>
            <w:szCs w:val="24"/>
            <w:lang w:eastAsia="pt-BR"/>
          </w:rPr>
          <w:t>caput</w:t>
        </w:r>
        <w:r w:rsidRPr="005853A4">
          <w:rPr>
            <w:rFonts w:ascii="Times New Roman" w:eastAsia="Times New Roman" w:hAnsi="Times New Roman" w:cs="Times New Roman"/>
            <w:color w:val="007BFF"/>
            <w:sz w:val="24"/>
            <w:szCs w:val="24"/>
            <w:u w:val="single"/>
            <w:lang w:eastAsia="pt-BR"/>
          </w:rPr>
          <w:t> do art. 3º da Lei Complementar nº 123, de 14 de dezembro de 2006</w:t>
        </w:r>
      </w:hyperlink>
      <w:r w:rsidRPr="005853A4">
        <w:rPr>
          <w:rFonts w:ascii="Times New Roman" w:eastAsia="Times New Roman" w:hAnsi="Times New Roman" w:cs="Times New Roman"/>
          <w:color w:val="162937"/>
          <w:sz w:val="24"/>
          <w:szCs w:val="24"/>
          <w:lang w:eastAsia="pt-BR"/>
        </w:rPr>
        <w:t>; e</w:t>
      </w:r>
    </w:p>
    <w:p w14:paraId="475F46B7"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VIII - prevejam, em seus atos constitutivos, em caso de dissolução ou extinção, a destinação do eventual patrimônio remanescente a entidades beneficentes certificadas ou a entidades públicas.</w:t>
      </w:r>
    </w:p>
    <w:p w14:paraId="2D28BFB6"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 1º A exigência a que se refere o inciso I </w:t>
      </w:r>
      <w:proofErr w:type="spellStart"/>
      <w:r w:rsidRPr="005853A4">
        <w:rPr>
          <w:rFonts w:ascii="Times New Roman" w:eastAsia="Times New Roman" w:hAnsi="Times New Roman" w:cs="Times New Roman"/>
          <w:color w:val="162937"/>
          <w:sz w:val="24"/>
          <w:szCs w:val="24"/>
          <w:lang w:eastAsia="pt-BR"/>
        </w:rPr>
        <w:t>do</w:t>
      </w:r>
      <w:r w:rsidRPr="005853A4">
        <w:rPr>
          <w:rFonts w:ascii="Times New Roman" w:eastAsia="Times New Roman" w:hAnsi="Times New Roman" w:cs="Times New Roman"/>
          <w:b/>
          <w:bCs/>
          <w:color w:val="162937"/>
          <w:sz w:val="24"/>
          <w:szCs w:val="24"/>
          <w:lang w:eastAsia="pt-BR"/>
        </w:rPr>
        <w:t>caput</w:t>
      </w:r>
      <w:r w:rsidRPr="005853A4">
        <w:rPr>
          <w:rFonts w:ascii="Times New Roman" w:eastAsia="Times New Roman" w:hAnsi="Times New Roman" w:cs="Times New Roman"/>
          <w:color w:val="162937"/>
          <w:sz w:val="24"/>
          <w:szCs w:val="24"/>
          <w:lang w:eastAsia="pt-BR"/>
        </w:rPr>
        <w:t>deste</w:t>
      </w:r>
      <w:proofErr w:type="spellEnd"/>
      <w:r w:rsidRPr="005853A4">
        <w:rPr>
          <w:rFonts w:ascii="Times New Roman" w:eastAsia="Times New Roman" w:hAnsi="Times New Roman" w:cs="Times New Roman"/>
          <w:color w:val="162937"/>
          <w:sz w:val="24"/>
          <w:szCs w:val="24"/>
          <w:lang w:eastAsia="pt-BR"/>
        </w:rPr>
        <w:t xml:space="preserve"> artigo não impede:</w:t>
      </w:r>
    </w:p>
    <w:p w14:paraId="0F4F6BCF"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 - </w:t>
      </w:r>
      <w:proofErr w:type="gramStart"/>
      <w:r w:rsidRPr="005853A4">
        <w:rPr>
          <w:rFonts w:ascii="Times New Roman" w:eastAsia="Times New Roman" w:hAnsi="Times New Roman" w:cs="Times New Roman"/>
          <w:color w:val="162937"/>
          <w:sz w:val="24"/>
          <w:szCs w:val="24"/>
          <w:lang w:eastAsia="pt-BR"/>
        </w:rPr>
        <w:t>a</w:t>
      </w:r>
      <w:proofErr w:type="gramEnd"/>
      <w:r w:rsidRPr="005853A4">
        <w:rPr>
          <w:rFonts w:ascii="Times New Roman" w:eastAsia="Times New Roman" w:hAnsi="Times New Roman" w:cs="Times New Roman"/>
          <w:color w:val="162937"/>
          <w:sz w:val="24"/>
          <w:szCs w:val="24"/>
          <w:lang w:eastAsia="pt-BR"/>
        </w:rPr>
        <w:t xml:space="preserve"> remuneração aos dirigentes não estatutários; e</w:t>
      </w:r>
    </w:p>
    <w:p w14:paraId="74E78AA2"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II - </w:t>
      </w:r>
      <w:proofErr w:type="gramStart"/>
      <w:r w:rsidRPr="005853A4">
        <w:rPr>
          <w:rFonts w:ascii="Times New Roman" w:eastAsia="Times New Roman" w:hAnsi="Times New Roman" w:cs="Times New Roman"/>
          <w:color w:val="162937"/>
          <w:sz w:val="24"/>
          <w:szCs w:val="24"/>
          <w:lang w:eastAsia="pt-BR"/>
        </w:rPr>
        <w:t>a</w:t>
      </w:r>
      <w:proofErr w:type="gramEnd"/>
      <w:r w:rsidRPr="005853A4">
        <w:rPr>
          <w:rFonts w:ascii="Times New Roman" w:eastAsia="Times New Roman" w:hAnsi="Times New Roman" w:cs="Times New Roman"/>
          <w:color w:val="162937"/>
          <w:sz w:val="24"/>
          <w:szCs w:val="24"/>
          <w:lang w:eastAsia="pt-BR"/>
        </w:rPr>
        <w:t xml:space="preserve"> remuneração aos dirigentes estatutários, desde que recebam remuneração inferior, em seu valor bruto, a 70% (setenta por cento) do limite estabelecido para a remuneração de servidores do Poder Executivo federal, obedecidas as seguintes condições:</w:t>
      </w:r>
    </w:p>
    <w:p w14:paraId="71BE7005"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a) nenhum dirigente remunerado poderá ser cônjuge ou parente até o terceiro grau, inclusive afim, de instituidores, de associados, de dirigentes, de conselheiros, de benfeitores ou equivalentes da entidade de que trata </w:t>
      </w:r>
      <w:proofErr w:type="spellStart"/>
      <w:r w:rsidRPr="005853A4">
        <w:rPr>
          <w:rFonts w:ascii="Times New Roman" w:eastAsia="Times New Roman" w:hAnsi="Times New Roman" w:cs="Times New Roman"/>
          <w:color w:val="162937"/>
          <w:sz w:val="24"/>
          <w:szCs w:val="24"/>
          <w:lang w:eastAsia="pt-BR"/>
        </w:rPr>
        <w:t>o</w:t>
      </w:r>
      <w:r w:rsidRPr="005853A4">
        <w:rPr>
          <w:rFonts w:ascii="Times New Roman" w:eastAsia="Times New Roman" w:hAnsi="Times New Roman" w:cs="Times New Roman"/>
          <w:b/>
          <w:bCs/>
          <w:color w:val="162937"/>
          <w:sz w:val="24"/>
          <w:szCs w:val="24"/>
          <w:lang w:eastAsia="pt-BR"/>
        </w:rPr>
        <w:t>caput</w:t>
      </w:r>
      <w:r w:rsidRPr="005853A4">
        <w:rPr>
          <w:rFonts w:ascii="Times New Roman" w:eastAsia="Times New Roman" w:hAnsi="Times New Roman" w:cs="Times New Roman"/>
          <w:color w:val="162937"/>
          <w:sz w:val="24"/>
          <w:szCs w:val="24"/>
          <w:lang w:eastAsia="pt-BR"/>
        </w:rPr>
        <w:t>deste</w:t>
      </w:r>
      <w:proofErr w:type="spellEnd"/>
      <w:r w:rsidRPr="005853A4">
        <w:rPr>
          <w:rFonts w:ascii="Times New Roman" w:eastAsia="Times New Roman" w:hAnsi="Times New Roman" w:cs="Times New Roman"/>
          <w:color w:val="162937"/>
          <w:sz w:val="24"/>
          <w:szCs w:val="24"/>
          <w:lang w:eastAsia="pt-BR"/>
        </w:rPr>
        <w:t xml:space="preserve"> artigo; e</w:t>
      </w:r>
    </w:p>
    <w:p w14:paraId="31DC63BB"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b) o total pago a título de remuneração para dirigentes pelo exercício das atribuições estatutárias deverá ser inferior a 5 (cinco) vezes o valor correspondente ao limite individual estabelecido para a remuneração dos servidores do Poder Executivo federal.</w:t>
      </w:r>
    </w:p>
    <w:p w14:paraId="6EEAD6C5"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2º O valor das remunerações de que trata o § 1º deste artigo deverá respeitar como limite máximo os valores praticados pelo mercado na região correspondente à sua área de atuação e deverá ser fixado pelo órgão de deliberação superior da entidade, registrado em ata, com comunicação ao Ministério Público, no caso das fundações.</w:t>
      </w:r>
    </w:p>
    <w:p w14:paraId="423E3B9A"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3º Os dirigentes, estatutários ou não, não respondem, direta ou subsidiariamente, pelas obrigações fiscais da entidade, salvo se comprovada a ocorrência de dolo, fraude ou simulação.</w:t>
      </w:r>
    </w:p>
    <w:p w14:paraId="68815C7C"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4º A imunidade de que trata esta Lei Complementar abrange as contribuições sociais previstas nos</w:t>
      </w:r>
      <w:hyperlink r:id="rId15" w:tgtFrame="_blank" w:history="1">
        <w:r w:rsidRPr="005853A4">
          <w:rPr>
            <w:rFonts w:ascii="Times New Roman" w:eastAsia="Times New Roman" w:hAnsi="Times New Roman" w:cs="Times New Roman"/>
            <w:color w:val="007BFF"/>
            <w:sz w:val="24"/>
            <w:szCs w:val="24"/>
            <w:u w:val="single"/>
            <w:lang w:eastAsia="pt-BR"/>
          </w:rPr>
          <w:t> incisos I, III e IV do </w:t>
        </w:r>
        <w:r w:rsidRPr="005853A4">
          <w:rPr>
            <w:rFonts w:ascii="Times New Roman" w:eastAsia="Times New Roman" w:hAnsi="Times New Roman" w:cs="Times New Roman"/>
            <w:b/>
            <w:bCs/>
            <w:color w:val="007BFF"/>
            <w:sz w:val="24"/>
            <w:szCs w:val="24"/>
            <w:lang w:eastAsia="pt-BR"/>
          </w:rPr>
          <w:t>caput</w:t>
        </w:r>
        <w:r w:rsidRPr="005853A4">
          <w:rPr>
            <w:rFonts w:ascii="Times New Roman" w:eastAsia="Times New Roman" w:hAnsi="Times New Roman" w:cs="Times New Roman"/>
            <w:color w:val="007BFF"/>
            <w:sz w:val="24"/>
            <w:szCs w:val="24"/>
            <w:u w:val="single"/>
            <w:lang w:eastAsia="pt-BR"/>
          </w:rPr>
          <w:t> do art. 195 e no art. 239 da Constituição Federal</w:t>
        </w:r>
      </w:hyperlink>
      <w:r w:rsidRPr="005853A4">
        <w:rPr>
          <w:rFonts w:ascii="Times New Roman" w:eastAsia="Times New Roman" w:hAnsi="Times New Roman" w:cs="Times New Roman"/>
          <w:color w:val="162937"/>
          <w:sz w:val="24"/>
          <w:szCs w:val="24"/>
          <w:lang w:eastAsia="pt-BR"/>
        </w:rPr>
        <w:t>, relativas a entidade beneficente, a todas as suas atividades e aos empregados e demais segurados da previdência social, mas não se estende a outra pessoa jurídica, ainda que constituída e mantida pela entidade à qual a certificação foi concedida.</w:t>
      </w:r>
    </w:p>
    <w:p w14:paraId="45C5DD35"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5º As entidades beneficentes deverão obedecer ao princípio da universalidade do atendimento, vedado dirigir suas atividades exclusivamente a seus associados ou categoria profissional.</w:t>
      </w:r>
    </w:p>
    <w:p w14:paraId="52C42420"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CAPÍTULO II</w:t>
      </w:r>
    </w:p>
    <w:p w14:paraId="49AAD2B7"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DOS REQUISITOS PARA A CERTIFICAÇÃO DA ENTIDADE BENEFICENTE</w:t>
      </w:r>
    </w:p>
    <w:p w14:paraId="39629052"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b/>
          <w:bCs/>
          <w:color w:val="162937"/>
          <w:sz w:val="24"/>
          <w:szCs w:val="24"/>
          <w:lang w:eastAsia="pt-BR"/>
        </w:rPr>
        <w:t>Seção I</w:t>
      </w:r>
    </w:p>
    <w:p w14:paraId="15476B77"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Disposições Preliminares</w:t>
      </w:r>
    </w:p>
    <w:p w14:paraId="6FF26741"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6º A certificação será concedida à entidade beneficente que demonstre, no exercício fiscal anterior ao do requerimento a que se refere o art. 34 desta Lei Complementar, observado o período mínimo de 12 (doze) meses de constituição da entidade, o cumprimento do disposto nas Seções II, III e IV deste Capítulo, de acordo com as respectivas áreas de atuação, sem prejuízo do disposto no art. 3º desta Lei.</w:t>
      </w:r>
    </w:p>
    <w:p w14:paraId="41701D34"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1º A entidade que atue em mais de uma das áreas a que se refere o art. 2º desta Lei Complementar deverá manter escrituração contábil segregada por área, de modo a evidenciar as receitas, os custos e as despesas de cada atividade desempenhada.</w:t>
      </w:r>
    </w:p>
    <w:p w14:paraId="051D1FA6"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2º Nos processos de certificação, o período mínimo de cumprimento dos requisitos de que trata este artigo poderá ser reduzido se a entidade for prestadora de serviços por meio de contrato, de convênio ou de instrumento congênere com o Sistema Único de Saúde (SUS), com o Sistema Único de Assistência Social (Suas) ou com o Sistema Nacional de Políticas Públicas sobre Drogas (</w:t>
      </w:r>
      <w:proofErr w:type="spellStart"/>
      <w:r w:rsidRPr="005853A4">
        <w:rPr>
          <w:rFonts w:ascii="Times New Roman" w:eastAsia="Times New Roman" w:hAnsi="Times New Roman" w:cs="Times New Roman"/>
          <w:color w:val="162937"/>
          <w:sz w:val="24"/>
          <w:szCs w:val="24"/>
          <w:lang w:eastAsia="pt-BR"/>
        </w:rPr>
        <w:t>Sisnad</w:t>
      </w:r>
      <w:proofErr w:type="spellEnd"/>
      <w:r w:rsidRPr="005853A4">
        <w:rPr>
          <w:rFonts w:ascii="Times New Roman" w:eastAsia="Times New Roman" w:hAnsi="Times New Roman" w:cs="Times New Roman"/>
          <w:color w:val="162937"/>
          <w:sz w:val="24"/>
          <w:szCs w:val="24"/>
          <w:lang w:eastAsia="pt-BR"/>
        </w:rPr>
        <w:t>), em caso de necessidade local atestada pelo gestor do respectivo sistema.</w:t>
      </w:r>
    </w:p>
    <w:p w14:paraId="4953C8EB"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Seção II</w:t>
      </w:r>
    </w:p>
    <w:p w14:paraId="2E4FC041"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Da Saúde</w:t>
      </w:r>
    </w:p>
    <w:p w14:paraId="448F5222"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Subseção I</w:t>
      </w:r>
    </w:p>
    <w:p w14:paraId="494EB7FF"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Dos Requisitos Relativos às Entidades de Saúde</w:t>
      </w:r>
    </w:p>
    <w:p w14:paraId="6BF57CB6"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7º Para fazer jus à certificação, a entidade de saúde deverá, alternativamente:</w:t>
      </w:r>
    </w:p>
    <w:p w14:paraId="43BE5278"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 - </w:t>
      </w:r>
      <w:proofErr w:type="gramStart"/>
      <w:r w:rsidRPr="005853A4">
        <w:rPr>
          <w:rFonts w:ascii="Times New Roman" w:eastAsia="Times New Roman" w:hAnsi="Times New Roman" w:cs="Times New Roman"/>
          <w:color w:val="162937"/>
          <w:sz w:val="24"/>
          <w:szCs w:val="24"/>
          <w:lang w:eastAsia="pt-BR"/>
        </w:rPr>
        <w:t>prestar</w:t>
      </w:r>
      <w:proofErr w:type="gramEnd"/>
      <w:r w:rsidRPr="005853A4">
        <w:rPr>
          <w:rFonts w:ascii="Times New Roman" w:eastAsia="Times New Roman" w:hAnsi="Times New Roman" w:cs="Times New Roman"/>
          <w:color w:val="162937"/>
          <w:sz w:val="24"/>
          <w:szCs w:val="24"/>
          <w:lang w:eastAsia="pt-BR"/>
        </w:rPr>
        <w:t xml:space="preserve"> serviços ao SUS;</w:t>
      </w:r>
    </w:p>
    <w:p w14:paraId="776EA546"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II - </w:t>
      </w:r>
      <w:proofErr w:type="gramStart"/>
      <w:r w:rsidRPr="005853A4">
        <w:rPr>
          <w:rFonts w:ascii="Times New Roman" w:eastAsia="Times New Roman" w:hAnsi="Times New Roman" w:cs="Times New Roman"/>
          <w:color w:val="162937"/>
          <w:sz w:val="24"/>
          <w:szCs w:val="24"/>
          <w:lang w:eastAsia="pt-BR"/>
        </w:rPr>
        <w:t>prestar</w:t>
      </w:r>
      <w:proofErr w:type="gramEnd"/>
      <w:r w:rsidRPr="005853A4">
        <w:rPr>
          <w:rFonts w:ascii="Times New Roman" w:eastAsia="Times New Roman" w:hAnsi="Times New Roman" w:cs="Times New Roman"/>
          <w:color w:val="162937"/>
          <w:sz w:val="24"/>
          <w:szCs w:val="24"/>
          <w:lang w:eastAsia="pt-BR"/>
        </w:rPr>
        <w:t xml:space="preserve"> serviços gratuitos;</w:t>
      </w:r>
    </w:p>
    <w:p w14:paraId="6AC76CE8"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III - atuar na promoção à saúde;</w:t>
      </w:r>
    </w:p>
    <w:p w14:paraId="7FA9F17F"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IV - </w:t>
      </w:r>
      <w:proofErr w:type="gramStart"/>
      <w:r w:rsidRPr="005853A4">
        <w:rPr>
          <w:rFonts w:ascii="Times New Roman" w:eastAsia="Times New Roman" w:hAnsi="Times New Roman" w:cs="Times New Roman"/>
          <w:color w:val="162937"/>
          <w:sz w:val="24"/>
          <w:szCs w:val="24"/>
          <w:lang w:eastAsia="pt-BR"/>
        </w:rPr>
        <w:t>ser</w:t>
      </w:r>
      <w:proofErr w:type="gramEnd"/>
      <w:r w:rsidRPr="005853A4">
        <w:rPr>
          <w:rFonts w:ascii="Times New Roman" w:eastAsia="Times New Roman" w:hAnsi="Times New Roman" w:cs="Times New Roman"/>
          <w:color w:val="162937"/>
          <w:sz w:val="24"/>
          <w:szCs w:val="24"/>
          <w:lang w:eastAsia="pt-BR"/>
        </w:rPr>
        <w:t xml:space="preserve"> de reconhecida excelência e realizar projetos de apoio ao desenvolvimento institucional do SUS; ou</w:t>
      </w:r>
    </w:p>
    <w:p w14:paraId="35A280A9"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V - (VETADO).</w:t>
      </w:r>
    </w:p>
    <w:p w14:paraId="362EA00C"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1º A entidade de saúde também deverá manter o Cadastro Nacional de Estabelecimentos de Saúde (CNES) atualizado, informando as alterações referentes aos seus registros, na forma e no prazo determinados em regulamento.</w:t>
      </w:r>
    </w:p>
    <w:p w14:paraId="35BEBF3B"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2º As entidades poderão desenvolver atividades que gerem recursos, inclusive por meio de suas filiais, com ou sem cessão de mão de obra, independentemente do quantitativo de profissionais e dos recursos auferidos, de modo a contribuir com a realização das atividades previstas no art. 2º desta Lei Complementar, registradas segregadamente em sua contabilidade e destacadas em suas Notas Explicativas.</w:t>
      </w:r>
    </w:p>
    <w:p w14:paraId="71BB1039"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8º Para fins do disposto nesta Seção, será considerada instrumento congênere a declaração do gestor local do SUS que ateste a existência de relação de prestação de serviços de saúde, nos termos de regulamento.</w:t>
      </w:r>
    </w:p>
    <w:p w14:paraId="306A5A16"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Subseção II</w:t>
      </w:r>
    </w:p>
    <w:p w14:paraId="7B0ECFBC"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Da Prestação de Serviços ao Sistema Único de Saúde (SUS)</w:t>
      </w:r>
    </w:p>
    <w:p w14:paraId="02446606"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9º Para ser certificada pela prestação de serviços ao SUS, a entidade de saúde deverá, nos termos de regulamento:</w:t>
      </w:r>
    </w:p>
    <w:p w14:paraId="150A9813"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 - </w:t>
      </w:r>
      <w:proofErr w:type="gramStart"/>
      <w:r w:rsidRPr="005853A4">
        <w:rPr>
          <w:rFonts w:ascii="Times New Roman" w:eastAsia="Times New Roman" w:hAnsi="Times New Roman" w:cs="Times New Roman"/>
          <w:color w:val="162937"/>
          <w:sz w:val="24"/>
          <w:szCs w:val="24"/>
          <w:lang w:eastAsia="pt-BR"/>
        </w:rPr>
        <w:t>celebrar</w:t>
      </w:r>
      <w:proofErr w:type="gramEnd"/>
      <w:r w:rsidRPr="005853A4">
        <w:rPr>
          <w:rFonts w:ascii="Times New Roman" w:eastAsia="Times New Roman" w:hAnsi="Times New Roman" w:cs="Times New Roman"/>
          <w:color w:val="162937"/>
          <w:sz w:val="24"/>
          <w:szCs w:val="24"/>
          <w:lang w:eastAsia="pt-BR"/>
        </w:rPr>
        <w:t xml:space="preserve"> contrato, convênio ou instrumento congênere com o gestor do SUS; e</w:t>
      </w:r>
    </w:p>
    <w:p w14:paraId="5278C49B"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II - </w:t>
      </w:r>
      <w:proofErr w:type="gramStart"/>
      <w:r w:rsidRPr="005853A4">
        <w:rPr>
          <w:rFonts w:ascii="Times New Roman" w:eastAsia="Times New Roman" w:hAnsi="Times New Roman" w:cs="Times New Roman"/>
          <w:color w:val="162937"/>
          <w:sz w:val="24"/>
          <w:szCs w:val="24"/>
          <w:lang w:eastAsia="pt-BR"/>
        </w:rPr>
        <w:t>comprovar</w:t>
      </w:r>
      <w:proofErr w:type="gramEnd"/>
      <w:r w:rsidRPr="005853A4">
        <w:rPr>
          <w:rFonts w:ascii="Times New Roman" w:eastAsia="Times New Roman" w:hAnsi="Times New Roman" w:cs="Times New Roman"/>
          <w:color w:val="162937"/>
          <w:sz w:val="24"/>
          <w:szCs w:val="24"/>
          <w:lang w:eastAsia="pt-BR"/>
        </w:rPr>
        <w:t>, anualmente, a prestação de seus serviços ao SUS no percentual mínimo de 60% (sessenta por cento), com base nas internações e nos atendimentos ambulatoriais realizados.</w:t>
      </w:r>
    </w:p>
    <w:p w14:paraId="7E1B4586"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 1º A prestação de serviços ao SUS de que trata o inciso II </w:t>
      </w:r>
      <w:proofErr w:type="spellStart"/>
      <w:r w:rsidRPr="005853A4">
        <w:rPr>
          <w:rFonts w:ascii="Times New Roman" w:eastAsia="Times New Roman" w:hAnsi="Times New Roman" w:cs="Times New Roman"/>
          <w:color w:val="162937"/>
          <w:sz w:val="24"/>
          <w:szCs w:val="24"/>
          <w:lang w:eastAsia="pt-BR"/>
        </w:rPr>
        <w:t>do</w:t>
      </w:r>
      <w:r w:rsidRPr="005853A4">
        <w:rPr>
          <w:rFonts w:ascii="Times New Roman" w:eastAsia="Times New Roman" w:hAnsi="Times New Roman" w:cs="Times New Roman"/>
          <w:b/>
          <w:bCs/>
          <w:color w:val="162937"/>
          <w:sz w:val="24"/>
          <w:szCs w:val="24"/>
          <w:lang w:eastAsia="pt-BR"/>
        </w:rPr>
        <w:t>caput</w:t>
      </w:r>
      <w:r w:rsidRPr="005853A4">
        <w:rPr>
          <w:rFonts w:ascii="Times New Roman" w:eastAsia="Times New Roman" w:hAnsi="Times New Roman" w:cs="Times New Roman"/>
          <w:color w:val="162937"/>
          <w:sz w:val="24"/>
          <w:szCs w:val="24"/>
          <w:lang w:eastAsia="pt-BR"/>
        </w:rPr>
        <w:t>deste</w:t>
      </w:r>
      <w:proofErr w:type="spellEnd"/>
      <w:r w:rsidRPr="005853A4">
        <w:rPr>
          <w:rFonts w:ascii="Times New Roman" w:eastAsia="Times New Roman" w:hAnsi="Times New Roman" w:cs="Times New Roman"/>
          <w:color w:val="162937"/>
          <w:sz w:val="24"/>
          <w:szCs w:val="24"/>
          <w:lang w:eastAsia="pt-BR"/>
        </w:rPr>
        <w:t xml:space="preserve"> artigo será apurada por cálculo percentual simples, com base no total de internações hospitalares, medidas por paciente por dia, incluídos usuários do SUS e não usuários do SUS, e no total de atendimentos ambulatoriais, medidos por número de atendimentos e procedimentos, de usuários do SUS e de não usuários do SUS, com a possibilidade da incorporação do componente ambulatorial do SUS, nos termos de regulamento.</w:t>
      </w:r>
    </w:p>
    <w:p w14:paraId="77471000"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 2º O atendimento do percentual mínimo de que trata o inciso II </w:t>
      </w:r>
      <w:proofErr w:type="spellStart"/>
      <w:r w:rsidRPr="005853A4">
        <w:rPr>
          <w:rFonts w:ascii="Times New Roman" w:eastAsia="Times New Roman" w:hAnsi="Times New Roman" w:cs="Times New Roman"/>
          <w:color w:val="162937"/>
          <w:sz w:val="24"/>
          <w:szCs w:val="24"/>
          <w:lang w:eastAsia="pt-BR"/>
        </w:rPr>
        <w:t>do</w:t>
      </w:r>
      <w:r w:rsidRPr="005853A4">
        <w:rPr>
          <w:rFonts w:ascii="Times New Roman" w:eastAsia="Times New Roman" w:hAnsi="Times New Roman" w:cs="Times New Roman"/>
          <w:b/>
          <w:bCs/>
          <w:color w:val="162937"/>
          <w:sz w:val="24"/>
          <w:szCs w:val="24"/>
          <w:lang w:eastAsia="pt-BR"/>
        </w:rPr>
        <w:t>caput</w:t>
      </w:r>
      <w:r w:rsidRPr="005853A4">
        <w:rPr>
          <w:rFonts w:ascii="Times New Roman" w:eastAsia="Times New Roman" w:hAnsi="Times New Roman" w:cs="Times New Roman"/>
          <w:color w:val="162937"/>
          <w:sz w:val="24"/>
          <w:szCs w:val="24"/>
          <w:lang w:eastAsia="pt-BR"/>
        </w:rPr>
        <w:t>deste</w:t>
      </w:r>
      <w:proofErr w:type="spellEnd"/>
      <w:r w:rsidRPr="005853A4">
        <w:rPr>
          <w:rFonts w:ascii="Times New Roman" w:eastAsia="Times New Roman" w:hAnsi="Times New Roman" w:cs="Times New Roman"/>
          <w:color w:val="162937"/>
          <w:sz w:val="24"/>
          <w:szCs w:val="24"/>
          <w:lang w:eastAsia="pt-BR"/>
        </w:rPr>
        <w:t xml:space="preserve"> artigo poderá ser individualizado por estabelecimento ou pelo conjunto de estabelecimentos de saúde da pessoa jurídica, desde que não abranja outra entidade com personalidade jurídica própria que seja por ela mantida.</w:t>
      </w:r>
    </w:p>
    <w:p w14:paraId="7C3DC69C"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3º Para fins do disposto no § 2º deste artigo, no conjunto de estabelecimentos de saúde da pessoa jurídica, poderá ser incorporado estabelecimento vinculado em decorrência de contrato de gestão, no limite de 10% (dez por cento) dos seus serviços.</w:t>
      </w:r>
    </w:p>
    <w:p w14:paraId="68F93D30"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 4º Para fins do disposto no inciso II </w:t>
      </w:r>
      <w:proofErr w:type="spellStart"/>
      <w:r w:rsidRPr="005853A4">
        <w:rPr>
          <w:rFonts w:ascii="Times New Roman" w:eastAsia="Times New Roman" w:hAnsi="Times New Roman" w:cs="Times New Roman"/>
          <w:color w:val="162937"/>
          <w:sz w:val="24"/>
          <w:szCs w:val="24"/>
          <w:lang w:eastAsia="pt-BR"/>
        </w:rPr>
        <w:t>do</w:t>
      </w:r>
      <w:r w:rsidRPr="005853A4">
        <w:rPr>
          <w:rFonts w:ascii="Times New Roman" w:eastAsia="Times New Roman" w:hAnsi="Times New Roman" w:cs="Times New Roman"/>
          <w:b/>
          <w:bCs/>
          <w:color w:val="162937"/>
          <w:sz w:val="24"/>
          <w:szCs w:val="24"/>
          <w:lang w:eastAsia="pt-BR"/>
        </w:rPr>
        <w:t>caput</w:t>
      </w:r>
      <w:r w:rsidRPr="005853A4">
        <w:rPr>
          <w:rFonts w:ascii="Times New Roman" w:eastAsia="Times New Roman" w:hAnsi="Times New Roman" w:cs="Times New Roman"/>
          <w:color w:val="162937"/>
          <w:sz w:val="24"/>
          <w:szCs w:val="24"/>
          <w:lang w:eastAsia="pt-BR"/>
        </w:rPr>
        <w:t>deste</w:t>
      </w:r>
      <w:proofErr w:type="spellEnd"/>
      <w:r w:rsidRPr="005853A4">
        <w:rPr>
          <w:rFonts w:ascii="Times New Roman" w:eastAsia="Times New Roman" w:hAnsi="Times New Roman" w:cs="Times New Roman"/>
          <w:color w:val="162937"/>
          <w:sz w:val="24"/>
          <w:szCs w:val="24"/>
          <w:lang w:eastAsia="pt-BR"/>
        </w:rPr>
        <w:t xml:space="preserve"> artigo, a entidade de saúde que aderir a programas e a estratégias prioritárias definidas pela autoridade executiva federal competente fará jus a índice percentual que será adicionado ao total de prestação de seus serviços ofertados ao SUS, observado o limite máximo de 10% (dez por cento).</w:t>
      </w:r>
    </w:p>
    <w:p w14:paraId="3CAD57A5"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 5º A entidade de saúde que presta serviços exclusivamente na área ambulatorial deverá observar o disposto nos incisos I e II </w:t>
      </w:r>
      <w:proofErr w:type="spellStart"/>
      <w:r w:rsidRPr="005853A4">
        <w:rPr>
          <w:rFonts w:ascii="Times New Roman" w:eastAsia="Times New Roman" w:hAnsi="Times New Roman" w:cs="Times New Roman"/>
          <w:color w:val="162937"/>
          <w:sz w:val="24"/>
          <w:szCs w:val="24"/>
          <w:lang w:eastAsia="pt-BR"/>
        </w:rPr>
        <w:t>do</w:t>
      </w:r>
      <w:r w:rsidRPr="005853A4">
        <w:rPr>
          <w:rFonts w:ascii="Times New Roman" w:eastAsia="Times New Roman" w:hAnsi="Times New Roman" w:cs="Times New Roman"/>
          <w:b/>
          <w:bCs/>
          <w:color w:val="162937"/>
          <w:sz w:val="24"/>
          <w:szCs w:val="24"/>
          <w:lang w:eastAsia="pt-BR"/>
        </w:rPr>
        <w:t>caput</w:t>
      </w:r>
      <w:r w:rsidRPr="005853A4">
        <w:rPr>
          <w:rFonts w:ascii="Times New Roman" w:eastAsia="Times New Roman" w:hAnsi="Times New Roman" w:cs="Times New Roman"/>
          <w:color w:val="162937"/>
          <w:sz w:val="24"/>
          <w:szCs w:val="24"/>
          <w:lang w:eastAsia="pt-BR"/>
        </w:rPr>
        <w:t>deste</w:t>
      </w:r>
      <w:proofErr w:type="spellEnd"/>
      <w:r w:rsidRPr="005853A4">
        <w:rPr>
          <w:rFonts w:ascii="Times New Roman" w:eastAsia="Times New Roman" w:hAnsi="Times New Roman" w:cs="Times New Roman"/>
          <w:color w:val="162937"/>
          <w:sz w:val="24"/>
          <w:szCs w:val="24"/>
          <w:lang w:eastAsia="pt-BR"/>
        </w:rPr>
        <w:t xml:space="preserve"> artigo e comprovar, anualmente, a prestação dos serviços ao SUS no percentual mínimo de 60% (sessenta por cento).</w:t>
      </w:r>
    </w:p>
    <w:p w14:paraId="61081C6C"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10. A entidade de saúde deverá informar obrigatoriamente, na forma estabelecida em regulamento:</w:t>
      </w:r>
    </w:p>
    <w:p w14:paraId="0F374004"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 - </w:t>
      </w:r>
      <w:proofErr w:type="gramStart"/>
      <w:r w:rsidRPr="005853A4">
        <w:rPr>
          <w:rFonts w:ascii="Times New Roman" w:eastAsia="Times New Roman" w:hAnsi="Times New Roman" w:cs="Times New Roman"/>
          <w:color w:val="162937"/>
          <w:sz w:val="24"/>
          <w:szCs w:val="24"/>
          <w:lang w:eastAsia="pt-BR"/>
        </w:rPr>
        <w:t>a</w:t>
      </w:r>
      <w:proofErr w:type="gramEnd"/>
      <w:r w:rsidRPr="005853A4">
        <w:rPr>
          <w:rFonts w:ascii="Times New Roman" w:eastAsia="Times New Roman" w:hAnsi="Times New Roman" w:cs="Times New Roman"/>
          <w:color w:val="162937"/>
          <w:sz w:val="24"/>
          <w:szCs w:val="24"/>
          <w:lang w:eastAsia="pt-BR"/>
        </w:rPr>
        <w:t xml:space="preserve"> totalidade das internações e dos atendimentos ambulatoriais realizados para os pacientes não usuários do SUS; e</w:t>
      </w:r>
    </w:p>
    <w:p w14:paraId="559F98B1"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II - </w:t>
      </w:r>
      <w:proofErr w:type="gramStart"/>
      <w:r w:rsidRPr="005853A4">
        <w:rPr>
          <w:rFonts w:ascii="Times New Roman" w:eastAsia="Times New Roman" w:hAnsi="Times New Roman" w:cs="Times New Roman"/>
          <w:color w:val="162937"/>
          <w:sz w:val="24"/>
          <w:szCs w:val="24"/>
          <w:lang w:eastAsia="pt-BR"/>
        </w:rPr>
        <w:t>a</w:t>
      </w:r>
      <w:proofErr w:type="gramEnd"/>
      <w:r w:rsidRPr="005853A4">
        <w:rPr>
          <w:rFonts w:ascii="Times New Roman" w:eastAsia="Times New Roman" w:hAnsi="Times New Roman" w:cs="Times New Roman"/>
          <w:color w:val="162937"/>
          <w:sz w:val="24"/>
          <w:szCs w:val="24"/>
          <w:lang w:eastAsia="pt-BR"/>
        </w:rPr>
        <w:t xml:space="preserve"> totalidade das internações e dos atendimentos ambulatoriais realizados para os pacientes usuários do SUS.</w:t>
      </w:r>
    </w:p>
    <w:p w14:paraId="66B1A3D4"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Art. 11. Para os requerimentos de renovação da certificação, caso a entidade de saúde não cumpra o disposto no inciso II </w:t>
      </w:r>
      <w:proofErr w:type="spellStart"/>
      <w:r w:rsidRPr="005853A4">
        <w:rPr>
          <w:rFonts w:ascii="Times New Roman" w:eastAsia="Times New Roman" w:hAnsi="Times New Roman" w:cs="Times New Roman"/>
          <w:color w:val="162937"/>
          <w:sz w:val="24"/>
          <w:szCs w:val="24"/>
          <w:lang w:eastAsia="pt-BR"/>
        </w:rPr>
        <w:t>do</w:t>
      </w:r>
      <w:r w:rsidRPr="005853A4">
        <w:rPr>
          <w:rFonts w:ascii="Times New Roman" w:eastAsia="Times New Roman" w:hAnsi="Times New Roman" w:cs="Times New Roman"/>
          <w:b/>
          <w:bCs/>
          <w:color w:val="162937"/>
          <w:sz w:val="24"/>
          <w:szCs w:val="24"/>
          <w:lang w:eastAsia="pt-BR"/>
        </w:rPr>
        <w:t>caput</w:t>
      </w:r>
      <w:r w:rsidRPr="005853A4">
        <w:rPr>
          <w:rFonts w:ascii="Times New Roman" w:eastAsia="Times New Roman" w:hAnsi="Times New Roman" w:cs="Times New Roman"/>
          <w:color w:val="162937"/>
          <w:sz w:val="24"/>
          <w:szCs w:val="24"/>
          <w:lang w:eastAsia="pt-BR"/>
        </w:rPr>
        <w:t>do</w:t>
      </w:r>
      <w:proofErr w:type="spellEnd"/>
      <w:r w:rsidRPr="005853A4">
        <w:rPr>
          <w:rFonts w:ascii="Times New Roman" w:eastAsia="Times New Roman" w:hAnsi="Times New Roman" w:cs="Times New Roman"/>
          <w:color w:val="162937"/>
          <w:sz w:val="24"/>
          <w:szCs w:val="24"/>
          <w:lang w:eastAsia="pt-BR"/>
        </w:rPr>
        <w:t xml:space="preserve"> art. 9º desta Lei Complementar, no exercício fiscal anterior ao exercício do requerimento, será avaliado o cumprimento do requisito com base na média da prestação de serviços ao SUS de que trata o referido dispositivo, atendido pela entidade, durante todo o período de certificação em curso, que deverá ser de, no mínimo, 60% (sessenta por cento).</w:t>
      </w:r>
    </w:p>
    <w:p w14:paraId="47E6DA93"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Parágrafo único. Para fins do disposto </w:t>
      </w:r>
      <w:proofErr w:type="spellStart"/>
      <w:r w:rsidRPr="005853A4">
        <w:rPr>
          <w:rFonts w:ascii="Times New Roman" w:eastAsia="Times New Roman" w:hAnsi="Times New Roman" w:cs="Times New Roman"/>
          <w:color w:val="162937"/>
          <w:sz w:val="24"/>
          <w:szCs w:val="24"/>
          <w:lang w:eastAsia="pt-BR"/>
        </w:rPr>
        <w:t>no</w:t>
      </w:r>
      <w:r w:rsidRPr="005853A4">
        <w:rPr>
          <w:rFonts w:ascii="Times New Roman" w:eastAsia="Times New Roman" w:hAnsi="Times New Roman" w:cs="Times New Roman"/>
          <w:b/>
          <w:bCs/>
          <w:color w:val="162937"/>
          <w:sz w:val="24"/>
          <w:szCs w:val="24"/>
          <w:lang w:eastAsia="pt-BR"/>
        </w:rPr>
        <w:t>caput</w:t>
      </w:r>
      <w:r w:rsidRPr="005853A4">
        <w:rPr>
          <w:rFonts w:ascii="Times New Roman" w:eastAsia="Times New Roman" w:hAnsi="Times New Roman" w:cs="Times New Roman"/>
          <w:color w:val="162937"/>
          <w:sz w:val="24"/>
          <w:szCs w:val="24"/>
          <w:lang w:eastAsia="pt-BR"/>
        </w:rPr>
        <w:t>deste</w:t>
      </w:r>
      <w:proofErr w:type="spellEnd"/>
      <w:r w:rsidRPr="005853A4">
        <w:rPr>
          <w:rFonts w:ascii="Times New Roman" w:eastAsia="Times New Roman" w:hAnsi="Times New Roman" w:cs="Times New Roman"/>
          <w:color w:val="162937"/>
          <w:sz w:val="24"/>
          <w:szCs w:val="24"/>
          <w:lang w:eastAsia="pt-BR"/>
        </w:rPr>
        <w:t xml:space="preserve"> artigo, apenas será admitida a avaliação caso a entidade tenha cumprido, no mínimo, 50% (cinquenta por cento) da prestação de serviços ao SUS de que trata o inciso II </w:t>
      </w:r>
      <w:proofErr w:type="spellStart"/>
      <w:r w:rsidRPr="005853A4">
        <w:rPr>
          <w:rFonts w:ascii="Times New Roman" w:eastAsia="Times New Roman" w:hAnsi="Times New Roman" w:cs="Times New Roman"/>
          <w:color w:val="162937"/>
          <w:sz w:val="24"/>
          <w:szCs w:val="24"/>
          <w:lang w:eastAsia="pt-BR"/>
        </w:rPr>
        <w:t>do</w:t>
      </w:r>
      <w:r w:rsidRPr="005853A4">
        <w:rPr>
          <w:rFonts w:ascii="Times New Roman" w:eastAsia="Times New Roman" w:hAnsi="Times New Roman" w:cs="Times New Roman"/>
          <w:b/>
          <w:bCs/>
          <w:color w:val="162937"/>
          <w:sz w:val="24"/>
          <w:szCs w:val="24"/>
          <w:lang w:eastAsia="pt-BR"/>
        </w:rPr>
        <w:t>caput</w:t>
      </w:r>
      <w:r w:rsidRPr="005853A4">
        <w:rPr>
          <w:rFonts w:ascii="Times New Roman" w:eastAsia="Times New Roman" w:hAnsi="Times New Roman" w:cs="Times New Roman"/>
          <w:color w:val="162937"/>
          <w:sz w:val="24"/>
          <w:szCs w:val="24"/>
          <w:lang w:eastAsia="pt-BR"/>
        </w:rPr>
        <w:t>do</w:t>
      </w:r>
      <w:proofErr w:type="spellEnd"/>
      <w:r w:rsidRPr="005853A4">
        <w:rPr>
          <w:rFonts w:ascii="Times New Roman" w:eastAsia="Times New Roman" w:hAnsi="Times New Roman" w:cs="Times New Roman"/>
          <w:color w:val="162937"/>
          <w:sz w:val="24"/>
          <w:szCs w:val="24"/>
          <w:lang w:eastAsia="pt-BR"/>
        </w:rPr>
        <w:t xml:space="preserve"> art. 9º desta Lei Complementar em cada um dos anos do período de certificação.</w:t>
      </w:r>
    </w:p>
    <w:p w14:paraId="7E5C1C14"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b/>
          <w:bCs/>
          <w:color w:val="162937"/>
          <w:sz w:val="24"/>
          <w:szCs w:val="24"/>
          <w:lang w:eastAsia="pt-BR"/>
        </w:rPr>
        <w:t>Subseção III</w:t>
      </w:r>
    </w:p>
    <w:p w14:paraId="2EAE33F0"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Da Prestação de Serviços Gratuitos na Área da Saúde</w:t>
      </w:r>
    </w:p>
    <w:p w14:paraId="6C0B3DA6"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12. Para ser certificada pela aplicação de percentual de sua receita em gratuidade na área da saúde, a entidade deverá comprovar essa aplicação da seguinte forma:</w:t>
      </w:r>
    </w:p>
    <w:p w14:paraId="064903BE"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I - 20% (vinte por cento), quando não houver interesse de contratação pelo gestor local do SUS ou se o percentual de prestação de serviços ao SUS for inferior a 30% (trinta por cento);</w:t>
      </w:r>
    </w:p>
    <w:p w14:paraId="3A213C02"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II - 10% (dez por cento), se o percentual de prestação de serviços ao SUS for igual ou superior a 30% (trinta por cento) e inferior a 50% (cinquenta por cento); ou</w:t>
      </w:r>
    </w:p>
    <w:p w14:paraId="2807E41B"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III - 5% (cinco por cento), se o percentual de prestação de serviços ao SUS for igual ou superior a 50% (cinquenta por cento).</w:t>
      </w:r>
    </w:p>
    <w:p w14:paraId="51C6AF4F"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 1º A receita prevista </w:t>
      </w:r>
      <w:proofErr w:type="spellStart"/>
      <w:r w:rsidRPr="005853A4">
        <w:rPr>
          <w:rFonts w:ascii="Times New Roman" w:eastAsia="Times New Roman" w:hAnsi="Times New Roman" w:cs="Times New Roman"/>
          <w:color w:val="162937"/>
          <w:sz w:val="24"/>
          <w:szCs w:val="24"/>
          <w:lang w:eastAsia="pt-BR"/>
        </w:rPr>
        <w:t>no</w:t>
      </w:r>
      <w:r w:rsidRPr="005853A4">
        <w:rPr>
          <w:rFonts w:ascii="Times New Roman" w:eastAsia="Times New Roman" w:hAnsi="Times New Roman" w:cs="Times New Roman"/>
          <w:b/>
          <w:bCs/>
          <w:color w:val="162937"/>
          <w:sz w:val="24"/>
          <w:szCs w:val="24"/>
          <w:lang w:eastAsia="pt-BR"/>
        </w:rPr>
        <w:t>caput</w:t>
      </w:r>
      <w:r w:rsidRPr="005853A4">
        <w:rPr>
          <w:rFonts w:ascii="Times New Roman" w:eastAsia="Times New Roman" w:hAnsi="Times New Roman" w:cs="Times New Roman"/>
          <w:color w:val="162937"/>
          <w:sz w:val="24"/>
          <w:szCs w:val="24"/>
          <w:lang w:eastAsia="pt-BR"/>
        </w:rPr>
        <w:t>deste</w:t>
      </w:r>
      <w:proofErr w:type="spellEnd"/>
      <w:r w:rsidRPr="005853A4">
        <w:rPr>
          <w:rFonts w:ascii="Times New Roman" w:eastAsia="Times New Roman" w:hAnsi="Times New Roman" w:cs="Times New Roman"/>
          <w:color w:val="162937"/>
          <w:sz w:val="24"/>
          <w:szCs w:val="24"/>
          <w:lang w:eastAsia="pt-BR"/>
        </w:rPr>
        <w:t xml:space="preserve"> artigo será a efetivamente recebida pela prestação de serviços de saúde.</w:t>
      </w:r>
    </w:p>
    <w:p w14:paraId="4E4038D3"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 2º Para as entidades que não possuam receita de prestação de serviços de saúde, a receita prevista </w:t>
      </w:r>
      <w:proofErr w:type="spellStart"/>
      <w:r w:rsidRPr="005853A4">
        <w:rPr>
          <w:rFonts w:ascii="Times New Roman" w:eastAsia="Times New Roman" w:hAnsi="Times New Roman" w:cs="Times New Roman"/>
          <w:color w:val="162937"/>
          <w:sz w:val="24"/>
          <w:szCs w:val="24"/>
          <w:lang w:eastAsia="pt-BR"/>
        </w:rPr>
        <w:t>no</w:t>
      </w:r>
      <w:r w:rsidRPr="005853A4">
        <w:rPr>
          <w:rFonts w:ascii="Times New Roman" w:eastAsia="Times New Roman" w:hAnsi="Times New Roman" w:cs="Times New Roman"/>
          <w:b/>
          <w:bCs/>
          <w:color w:val="162937"/>
          <w:sz w:val="24"/>
          <w:szCs w:val="24"/>
          <w:lang w:eastAsia="pt-BR"/>
        </w:rPr>
        <w:t>caput</w:t>
      </w:r>
      <w:r w:rsidRPr="005853A4">
        <w:rPr>
          <w:rFonts w:ascii="Times New Roman" w:eastAsia="Times New Roman" w:hAnsi="Times New Roman" w:cs="Times New Roman"/>
          <w:color w:val="162937"/>
          <w:sz w:val="24"/>
          <w:szCs w:val="24"/>
          <w:lang w:eastAsia="pt-BR"/>
        </w:rPr>
        <w:t>deste</w:t>
      </w:r>
      <w:proofErr w:type="spellEnd"/>
      <w:r w:rsidRPr="005853A4">
        <w:rPr>
          <w:rFonts w:ascii="Times New Roman" w:eastAsia="Times New Roman" w:hAnsi="Times New Roman" w:cs="Times New Roman"/>
          <w:color w:val="162937"/>
          <w:sz w:val="24"/>
          <w:szCs w:val="24"/>
          <w:lang w:eastAsia="pt-BR"/>
        </w:rPr>
        <w:t xml:space="preserve"> artigo será a proveniente de qualquer fonte cujo montante do dispêndio com gratuidade não seja inferior à imunidade de contribuições sociais usufruída.</w:t>
      </w:r>
    </w:p>
    <w:p w14:paraId="10D0C94D"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 3º A prestação de serviços prevista </w:t>
      </w:r>
      <w:proofErr w:type="spellStart"/>
      <w:r w:rsidRPr="005853A4">
        <w:rPr>
          <w:rFonts w:ascii="Times New Roman" w:eastAsia="Times New Roman" w:hAnsi="Times New Roman" w:cs="Times New Roman"/>
          <w:color w:val="162937"/>
          <w:sz w:val="24"/>
          <w:szCs w:val="24"/>
          <w:lang w:eastAsia="pt-BR"/>
        </w:rPr>
        <w:t>no</w:t>
      </w:r>
      <w:r w:rsidRPr="005853A4">
        <w:rPr>
          <w:rFonts w:ascii="Times New Roman" w:eastAsia="Times New Roman" w:hAnsi="Times New Roman" w:cs="Times New Roman"/>
          <w:b/>
          <w:bCs/>
          <w:color w:val="162937"/>
          <w:sz w:val="24"/>
          <w:szCs w:val="24"/>
          <w:lang w:eastAsia="pt-BR"/>
        </w:rPr>
        <w:t>caput</w:t>
      </w:r>
      <w:r w:rsidRPr="005853A4">
        <w:rPr>
          <w:rFonts w:ascii="Times New Roman" w:eastAsia="Times New Roman" w:hAnsi="Times New Roman" w:cs="Times New Roman"/>
          <w:color w:val="162937"/>
          <w:sz w:val="24"/>
          <w:szCs w:val="24"/>
          <w:lang w:eastAsia="pt-BR"/>
        </w:rPr>
        <w:t>deste</w:t>
      </w:r>
      <w:proofErr w:type="spellEnd"/>
      <w:r w:rsidRPr="005853A4">
        <w:rPr>
          <w:rFonts w:ascii="Times New Roman" w:eastAsia="Times New Roman" w:hAnsi="Times New Roman" w:cs="Times New Roman"/>
          <w:color w:val="162937"/>
          <w:sz w:val="24"/>
          <w:szCs w:val="24"/>
          <w:lang w:eastAsia="pt-BR"/>
        </w:rPr>
        <w:t xml:space="preserve"> artigo será pactuada com o gestor local do SUS por meio de contrato, de convênio ou de instrumento congênere.</w:t>
      </w:r>
    </w:p>
    <w:p w14:paraId="34C74FDD"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b/>
          <w:bCs/>
          <w:color w:val="162937"/>
          <w:sz w:val="24"/>
          <w:szCs w:val="24"/>
          <w:lang w:eastAsia="pt-BR"/>
        </w:rPr>
        <w:t>Subseção IV</w:t>
      </w:r>
    </w:p>
    <w:p w14:paraId="5D4F904C"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Das Ações e dos Serviços de Promoção de Saúde</w:t>
      </w:r>
    </w:p>
    <w:p w14:paraId="505FAA98"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13. Será admitida a certificação de entidades que atuem exclusivamente na promoção da saúde sem exigência de contraprestação do usuário pelas ações e pelos serviços de saúde realizados e pactuados com o gestor do SUS, na forma prevista em regulamento.</w:t>
      </w:r>
    </w:p>
    <w:p w14:paraId="01207425"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1º A execução de ações e de serviços de promoção da saúde será previamente pactuada por meio de contrato, de convênio ou de instrumento congênere com o gestor local do SUS.</w:t>
      </w:r>
    </w:p>
    <w:p w14:paraId="55146AA2"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 2º Para efeito do disposto </w:t>
      </w:r>
      <w:proofErr w:type="spellStart"/>
      <w:r w:rsidRPr="005853A4">
        <w:rPr>
          <w:rFonts w:ascii="Times New Roman" w:eastAsia="Times New Roman" w:hAnsi="Times New Roman" w:cs="Times New Roman"/>
          <w:color w:val="162937"/>
          <w:sz w:val="24"/>
          <w:szCs w:val="24"/>
          <w:lang w:eastAsia="pt-BR"/>
        </w:rPr>
        <w:t>no</w:t>
      </w:r>
      <w:r w:rsidRPr="005853A4">
        <w:rPr>
          <w:rFonts w:ascii="Times New Roman" w:eastAsia="Times New Roman" w:hAnsi="Times New Roman" w:cs="Times New Roman"/>
          <w:b/>
          <w:bCs/>
          <w:color w:val="162937"/>
          <w:sz w:val="24"/>
          <w:szCs w:val="24"/>
          <w:lang w:eastAsia="pt-BR"/>
        </w:rPr>
        <w:t>caput</w:t>
      </w:r>
      <w:r w:rsidRPr="005853A4">
        <w:rPr>
          <w:rFonts w:ascii="Times New Roman" w:eastAsia="Times New Roman" w:hAnsi="Times New Roman" w:cs="Times New Roman"/>
          <w:color w:val="162937"/>
          <w:sz w:val="24"/>
          <w:szCs w:val="24"/>
          <w:lang w:eastAsia="pt-BR"/>
        </w:rPr>
        <w:t>deste</w:t>
      </w:r>
      <w:proofErr w:type="spellEnd"/>
      <w:r w:rsidRPr="005853A4">
        <w:rPr>
          <w:rFonts w:ascii="Times New Roman" w:eastAsia="Times New Roman" w:hAnsi="Times New Roman" w:cs="Times New Roman"/>
          <w:color w:val="162937"/>
          <w:sz w:val="24"/>
          <w:szCs w:val="24"/>
          <w:lang w:eastAsia="pt-BR"/>
        </w:rPr>
        <w:t xml:space="preserve"> artigo, são consideradas ações e serviços de promoção da saúde as atividades direcionadas para a redução de risco à saúde, desenvolvidas em áreas como:</w:t>
      </w:r>
    </w:p>
    <w:p w14:paraId="0B4BB5BA"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 - </w:t>
      </w:r>
      <w:proofErr w:type="gramStart"/>
      <w:r w:rsidRPr="005853A4">
        <w:rPr>
          <w:rFonts w:ascii="Times New Roman" w:eastAsia="Times New Roman" w:hAnsi="Times New Roman" w:cs="Times New Roman"/>
          <w:color w:val="162937"/>
          <w:sz w:val="24"/>
          <w:szCs w:val="24"/>
          <w:lang w:eastAsia="pt-BR"/>
        </w:rPr>
        <w:t>nutrição</w:t>
      </w:r>
      <w:proofErr w:type="gramEnd"/>
      <w:r w:rsidRPr="005853A4">
        <w:rPr>
          <w:rFonts w:ascii="Times New Roman" w:eastAsia="Times New Roman" w:hAnsi="Times New Roman" w:cs="Times New Roman"/>
          <w:color w:val="162937"/>
          <w:sz w:val="24"/>
          <w:szCs w:val="24"/>
          <w:lang w:eastAsia="pt-BR"/>
        </w:rPr>
        <w:t xml:space="preserve"> e alimentação saudável;</w:t>
      </w:r>
    </w:p>
    <w:p w14:paraId="72875C96"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II - </w:t>
      </w:r>
      <w:proofErr w:type="gramStart"/>
      <w:r w:rsidRPr="005853A4">
        <w:rPr>
          <w:rFonts w:ascii="Times New Roman" w:eastAsia="Times New Roman" w:hAnsi="Times New Roman" w:cs="Times New Roman"/>
          <w:color w:val="162937"/>
          <w:sz w:val="24"/>
          <w:szCs w:val="24"/>
          <w:lang w:eastAsia="pt-BR"/>
        </w:rPr>
        <w:t>prática</w:t>
      </w:r>
      <w:proofErr w:type="gramEnd"/>
      <w:r w:rsidRPr="005853A4">
        <w:rPr>
          <w:rFonts w:ascii="Times New Roman" w:eastAsia="Times New Roman" w:hAnsi="Times New Roman" w:cs="Times New Roman"/>
          <w:color w:val="162937"/>
          <w:sz w:val="24"/>
          <w:szCs w:val="24"/>
          <w:lang w:eastAsia="pt-BR"/>
        </w:rPr>
        <w:t xml:space="preserve"> corporal ou atividade física;</w:t>
      </w:r>
    </w:p>
    <w:p w14:paraId="4DF7D34A"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III - prevenção e controle do tabagismo;</w:t>
      </w:r>
    </w:p>
    <w:p w14:paraId="37718DD5"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IV - </w:t>
      </w:r>
      <w:proofErr w:type="gramStart"/>
      <w:r w:rsidRPr="005853A4">
        <w:rPr>
          <w:rFonts w:ascii="Times New Roman" w:eastAsia="Times New Roman" w:hAnsi="Times New Roman" w:cs="Times New Roman"/>
          <w:color w:val="162937"/>
          <w:sz w:val="24"/>
          <w:szCs w:val="24"/>
          <w:lang w:eastAsia="pt-BR"/>
        </w:rPr>
        <w:t>prevenção</w:t>
      </w:r>
      <w:proofErr w:type="gramEnd"/>
      <w:r w:rsidRPr="005853A4">
        <w:rPr>
          <w:rFonts w:ascii="Times New Roman" w:eastAsia="Times New Roman" w:hAnsi="Times New Roman" w:cs="Times New Roman"/>
          <w:color w:val="162937"/>
          <w:sz w:val="24"/>
          <w:szCs w:val="24"/>
          <w:lang w:eastAsia="pt-BR"/>
        </w:rPr>
        <w:t xml:space="preserve"> ao câncer;</w:t>
      </w:r>
    </w:p>
    <w:p w14:paraId="1A5AF6F4"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V - </w:t>
      </w:r>
      <w:proofErr w:type="gramStart"/>
      <w:r w:rsidRPr="005853A4">
        <w:rPr>
          <w:rFonts w:ascii="Times New Roman" w:eastAsia="Times New Roman" w:hAnsi="Times New Roman" w:cs="Times New Roman"/>
          <w:color w:val="162937"/>
          <w:sz w:val="24"/>
          <w:szCs w:val="24"/>
          <w:lang w:eastAsia="pt-BR"/>
        </w:rPr>
        <w:t>prevenção</w:t>
      </w:r>
      <w:proofErr w:type="gramEnd"/>
      <w:r w:rsidRPr="005853A4">
        <w:rPr>
          <w:rFonts w:ascii="Times New Roman" w:eastAsia="Times New Roman" w:hAnsi="Times New Roman" w:cs="Times New Roman"/>
          <w:color w:val="162937"/>
          <w:sz w:val="24"/>
          <w:szCs w:val="24"/>
          <w:lang w:eastAsia="pt-BR"/>
        </w:rPr>
        <w:t xml:space="preserve"> ao vírus da imunodeficiência humana (HIV) e às hepatites virais;</w:t>
      </w:r>
    </w:p>
    <w:p w14:paraId="2EC0A890"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VI - </w:t>
      </w:r>
      <w:proofErr w:type="gramStart"/>
      <w:r w:rsidRPr="005853A4">
        <w:rPr>
          <w:rFonts w:ascii="Times New Roman" w:eastAsia="Times New Roman" w:hAnsi="Times New Roman" w:cs="Times New Roman"/>
          <w:color w:val="162937"/>
          <w:sz w:val="24"/>
          <w:szCs w:val="24"/>
          <w:lang w:eastAsia="pt-BR"/>
        </w:rPr>
        <w:t>prevenção e controle</w:t>
      </w:r>
      <w:proofErr w:type="gramEnd"/>
      <w:r w:rsidRPr="005853A4">
        <w:rPr>
          <w:rFonts w:ascii="Times New Roman" w:eastAsia="Times New Roman" w:hAnsi="Times New Roman" w:cs="Times New Roman"/>
          <w:color w:val="162937"/>
          <w:sz w:val="24"/>
          <w:szCs w:val="24"/>
          <w:lang w:eastAsia="pt-BR"/>
        </w:rPr>
        <w:t xml:space="preserve"> da dengue;</w:t>
      </w:r>
    </w:p>
    <w:p w14:paraId="300F5F73"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VII - prevenção à malária;</w:t>
      </w:r>
    </w:p>
    <w:p w14:paraId="58CD8F06"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VIII - ações de promoção à saúde relacionadas à tuberculose e à hanseníase;</w:t>
      </w:r>
    </w:p>
    <w:p w14:paraId="60F4C79F"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IX - </w:t>
      </w:r>
      <w:proofErr w:type="gramStart"/>
      <w:r w:rsidRPr="005853A4">
        <w:rPr>
          <w:rFonts w:ascii="Times New Roman" w:eastAsia="Times New Roman" w:hAnsi="Times New Roman" w:cs="Times New Roman"/>
          <w:color w:val="162937"/>
          <w:sz w:val="24"/>
          <w:szCs w:val="24"/>
          <w:lang w:eastAsia="pt-BR"/>
        </w:rPr>
        <w:t>redução</w:t>
      </w:r>
      <w:proofErr w:type="gramEnd"/>
      <w:r w:rsidRPr="005853A4">
        <w:rPr>
          <w:rFonts w:ascii="Times New Roman" w:eastAsia="Times New Roman" w:hAnsi="Times New Roman" w:cs="Times New Roman"/>
          <w:color w:val="162937"/>
          <w:sz w:val="24"/>
          <w:szCs w:val="24"/>
          <w:lang w:eastAsia="pt-BR"/>
        </w:rPr>
        <w:t xml:space="preserve"> da morbimortalidade em decorrência do uso abusivo de álcool e de outras drogas;</w:t>
      </w:r>
    </w:p>
    <w:p w14:paraId="299B14ED"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X - </w:t>
      </w:r>
      <w:proofErr w:type="gramStart"/>
      <w:r w:rsidRPr="005853A4">
        <w:rPr>
          <w:rFonts w:ascii="Times New Roman" w:eastAsia="Times New Roman" w:hAnsi="Times New Roman" w:cs="Times New Roman"/>
          <w:color w:val="162937"/>
          <w:sz w:val="24"/>
          <w:szCs w:val="24"/>
          <w:lang w:eastAsia="pt-BR"/>
        </w:rPr>
        <w:t>redução</w:t>
      </w:r>
      <w:proofErr w:type="gramEnd"/>
      <w:r w:rsidRPr="005853A4">
        <w:rPr>
          <w:rFonts w:ascii="Times New Roman" w:eastAsia="Times New Roman" w:hAnsi="Times New Roman" w:cs="Times New Roman"/>
          <w:color w:val="162937"/>
          <w:sz w:val="24"/>
          <w:szCs w:val="24"/>
          <w:lang w:eastAsia="pt-BR"/>
        </w:rPr>
        <w:t xml:space="preserve"> da morbimortalidade por acidentes de trânsito;</w:t>
      </w:r>
    </w:p>
    <w:p w14:paraId="3D7E8CBC"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XI - redução da morbimortalidade nos diversos ciclos de vida;</w:t>
      </w:r>
    </w:p>
    <w:p w14:paraId="3AE9CA76"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XII - prevenção da violência;</w:t>
      </w:r>
    </w:p>
    <w:p w14:paraId="3608D341"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XIII - (VETADO).</w:t>
      </w:r>
    </w:p>
    <w:p w14:paraId="0B9D3BE9"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b/>
          <w:bCs/>
          <w:color w:val="162937"/>
          <w:sz w:val="24"/>
          <w:szCs w:val="24"/>
          <w:lang w:eastAsia="pt-BR"/>
        </w:rPr>
        <w:t>Subseção V</w:t>
      </w:r>
    </w:p>
    <w:p w14:paraId="2A0FFE36"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Do Desenvolvimento de Projetos no Âmbito do Programa de Apoio ao Desenvolvimento Institucional do Sistema Único de Saúde (</w:t>
      </w:r>
      <w:proofErr w:type="spellStart"/>
      <w:r w:rsidRPr="005853A4">
        <w:rPr>
          <w:rFonts w:ascii="Times New Roman" w:eastAsia="Times New Roman" w:hAnsi="Times New Roman" w:cs="Times New Roman"/>
          <w:color w:val="162937"/>
          <w:sz w:val="24"/>
          <w:szCs w:val="24"/>
          <w:lang w:eastAsia="pt-BR"/>
        </w:rPr>
        <w:t>Proadi</w:t>
      </w:r>
      <w:proofErr w:type="spellEnd"/>
      <w:r w:rsidRPr="005853A4">
        <w:rPr>
          <w:rFonts w:ascii="Times New Roman" w:eastAsia="Times New Roman" w:hAnsi="Times New Roman" w:cs="Times New Roman"/>
          <w:color w:val="162937"/>
          <w:sz w:val="24"/>
          <w:szCs w:val="24"/>
          <w:lang w:eastAsia="pt-BR"/>
        </w:rPr>
        <w:t>-SUS)</w:t>
      </w:r>
    </w:p>
    <w:p w14:paraId="429829AB"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14. A entidade de saúde com reconhecida excelência poderá ser certificada como entidade beneficente pelo desenvolvimento de projetos no âmbito do Programa de Apoio ao Desenvolvimento Institucional do Sistema Único de Saúde (</w:t>
      </w:r>
      <w:proofErr w:type="spellStart"/>
      <w:r w:rsidRPr="005853A4">
        <w:rPr>
          <w:rFonts w:ascii="Times New Roman" w:eastAsia="Times New Roman" w:hAnsi="Times New Roman" w:cs="Times New Roman"/>
          <w:color w:val="162937"/>
          <w:sz w:val="24"/>
          <w:szCs w:val="24"/>
          <w:lang w:eastAsia="pt-BR"/>
        </w:rPr>
        <w:t>Proadi</w:t>
      </w:r>
      <w:proofErr w:type="spellEnd"/>
      <w:r w:rsidRPr="005853A4">
        <w:rPr>
          <w:rFonts w:ascii="Times New Roman" w:eastAsia="Times New Roman" w:hAnsi="Times New Roman" w:cs="Times New Roman"/>
          <w:color w:val="162937"/>
          <w:sz w:val="24"/>
          <w:szCs w:val="24"/>
          <w:lang w:eastAsia="pt-BR"/>
        </w:rPr>
        <w:t>-SUS), nas seguintes áreas de atuação:</w:t>
      </w:r>
    </w:p>
    <w:p w14:paraId="62836CF8"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 - </w:t>
      </w:r>
      <w:proofErr w:type="gramStart"/>
      <w:r w:rsidRPr="005853A4">
        <w:rPr>
          <w:rFonts w:ascii="Times New Roman" w:eastAsia="Times New Roman" w:hAnsi="Times New Roman" w:cs="Times New Roman"/>
          <w:color w:val="162937"/>
          <w:sz w:val="24"/>
          <w:szCs w:val="24"/>
          <w:lang w:eastAsia="pt-BR"/>
        </w:rPr>
        <w:t>estudos</w:t>
      </w:r>
      <w:proofErr w:type="gramEnd"/>
      <w:r w:rsidRPr="005853A4">
        <w:rPr>
          <w:rFonts w:ascii="Times New Roman" w:eastAsia="Times New Roman" w:hAnsi="Times New Roman" w:cs="Times New Roman"/>
          <w:color w:val="162937"/>
          <w:sz w:val="24"/>
          <w:szCs w:val="24"/>
          <w:lang w:eastAsia="pt-BR"/>
        </w:rPr>
        <w:t xml:space="preserve"> de avaliação e incorporação de tecnologias;</w:t>
      </w:r>
    </w:p>
    <w:p w14:paraId="66F85CDA"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II - </w:t>
      </w:r>
      <w:proofErr w:type="gramStart"/>
      <w:r w:rsidRPr="005853A4">
        <w:rPr>
          <w:rFonts w:ascii="Times New Roman" w:eastAsia="Times New Roman" w:hAnsi="Times New Roman" w:cs="Times New Roman"/>
          <w:color w:val="162937"/>
          <w:sz w:val="24"/>
          <w:szCs w:val="24"/>
          <w:lang w:eastAsia="pt-BR"/>
        </w:rPr>
        <w:t>capacitação</w:t>
      </w:r>
      <w:proofErr w:type="gramEnd"/>
      <w:r w:rsidRPr="005853A4">
        <w:rPr>
          <w:rFonts w:ascii="Times New Roman" w:eastAsia="Times New Roman" w:hAnsi="Times New Roman" w:cs="Times New Roman"/>
          <w:color w:val="162937"/>
          <w:sz w:val="24"/>
          <w:szCs w:val="24"/>
          <w:lang w:eastAsia="pt-BR"/>
        </w:rPr>
        <w:t xml:space="preserve"> de recursos humanos;</w:t>
      </w:r>
    </w:p>
    <w:p w14:paraId="610F1393"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III - pesquisas de interesse público em saúde; ou</w:t>
      </w:r>
    </w:p>
    <w:p w14:paraId="1A6EDC53"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IV - </w:t>
      </w:r>
      <w:proofErr w:type="gramStart"/>
      <w:r w:rsidRPr="005853A4">
        <w:rPr>
          <w:rFonts w:ascii="Times New Roman" w:eastAsia="Times New Roman" w:hAnsi="Times New Roman" w:cs="Times New Roman"/>
          <w:color w:val="162937"/>
          <w:sz w:val="24"/>
          <w:szCs w:val="24"/>
          <w:lang w:eastAsia="pt-BR"/>
        </w:rPr>
        <w:t>desenvolvimento</w:t>
      </w:r>
      <w:proofErr w:type="gramEnd"/>
      <w:r w:rsidRPr="005853A4">
        <w:rPr>
          <w:rFonts w:ascii="Times New Roman" w:eastAsia="Times New Roman" w:hAnsi="Times New Roman" w:cs="Times New Roman"/>
          <w:color w:val="162937"/>
          <w:sz w:val="24"/>
          <w:szCs w:val="24"/>
          <w:lang w:eastAsia="pt-BR"/>
        </w:rPr>
        <w:t xml:space="preserve"> de técnicas e operação de gestão em serviços de saúde.</w:t>
      </w:r>
    </w:p>
    <w:p w14:paraId="2A07218A"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1º O recurso despendido pela entidade de saúde com projeto de apoio e desenvolvimento institucional do SUS não poderá ser inferior ao valor da imunidade das contribuições sociais usufruída.</w:t>
      </w:r>
    </w:p>
    <w:p w14:paraId="6E9E6640"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2º Regulamento definirá os requisitos técnicos para reconhecimento de excelência das entidades de saúde.</w:t>
      </w:r>
    </w:p>
    <w:p w14:paraId="4DC58B27"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3º A participação das entidades de saúde ou de educação em projetos de apoio previstos neste artigo não poderá ocorrer em prejuízo das atividades beneficentes prestadas ao SUS.</w:t>
      </w:r>
    </w:p>
    <w:p w14:paraId="2E783235"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Art. 15. As entidades de saúde de reconhecida excelência que desenvolvam projetos no âmbito do </w:t>
      </w:r>
      <w:proofErr w:type="spellStart"/>
      <w:r w:rsidRPr="005853A4">
        <w:rPr>
          <w:rFonts w:ascii="Times New Roman" w:eastAsia="Times New Roman" w:hAnsi="Times New Roman" w:cs="Times New Roman"/>
          <w:color w:val="162937"/>
          <w:sz w:val="24"/>
          <w:szCs w:val="24"/>
          <w:lang w:eastAsia="pt-BR"/>
        </w:rPr>
        <w:t>Proadi</w:t>
      </w:r>
      <w:proofErr w:type="spellEnd"/>
      <w:r w:rsidRPr="005853A4">
        <w:rPr>
          <w:rFonts w:ascii="Times New Roman" w:eastAsia="Times New Roman" w:hAnsi="Times New Roman" w:cs="Times New Roman"/>
          <w:color w:val="162937"/>
          <w:sz w:val="24"/>
          <w:szCs w:val="24"/>
          <w:lang w:eastAsia="pt-BR"/>
        </w:rPr>
        <w:t>-SUS poderão, após autorização da autoridade executiva federal competente, firmar pacto com o gestor local do SUS para a prestação de serviços ambulatoriais e hospitalares ao SUS não remunerados, observadas as seguintes condições:</w:t>
      </w:r>
    </w:p>
    <w:p w14:paraId="542AE954"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 - </w:t>
      </w:r>
      <w:proofErr w:type="gramStart"/>
      <w:r w:rsidRPr="005853A4">
        <w:rPr>
          <w:rFonts w:ascii="Times New Roman" w:eastAsia="Times New Roman" w:hAnsi="Times New Roman" w:cs="Times New Roman"/>
          <w:color w:val="162937"/>
          <w:sz w:val="24"/>
          <w:szCs w:val="24"/>
          <w:lang w:eastAsia="pt-BR"/>
        </w:rPr>
        <w:t>o</w:t>
      </w:r>
      <w:proofErr w:type="gramEnd"/>
      <w:r w:rsidRPr="005853A4">
        <w:rPr>
          <w:rFonts w:ascii="Times New Roman" w:eastAsia="Times New Roman" w:hAnsi="Times New Roman" w:cs="Times New Roman"/>
          <w:color w:val="162937"/>
          <w:sz w:val="24"/>
          <w:szCs w:val="24"/>
          <w:lang w:eastAsia="pt-BR"/>
        </w:rPr>
        <w:t xml:space="preserve"> gasto com a prestação de serviços ambulatoriais e hospitalares ao SUS não remunerados não poderá ultrapassar 30% (trinta por cento) do valor usufruído com imunidade das contribuições sociais;</w:t>
      </w:r>
    </w:p>
    <w:p w14:paraId="0D461FB3"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II - </w:t>
      </w:r>
      <w:proofErr w:type="gramStart"/>
      <w:r w:rsidRPr="005853A4">
        <w:rPr>
          <w:rFonts w:ascii="Times New Roman" w:eastAsia="Times New Roman" w:hAnsi="Times New Roman" w:cs="Times New Roman"/>
          <w:color w:val="162937"/>
          <w:sz w:val="24"/>
          <w:szCs w:val="24"/>
          <w:lang w:eastAsia="pt-BR"/>
        </w:rPr>
        <w:t>a</w:t>
      </w:r>
      <w:proofErr w:type="gramEnd"/>
      <w:r w:rsidRPr="005853A4">
        <w:rPr>
          <w:rFonts w:ascii="Times New Roman" w:eastAsia="Times New Roman" w:hAnsi="Times New Roman" w:cs="Times New Roman"/>
          <w:color w:val="162937"/>
          <w:sz w:val="24"/>
          <w:szCs w:val="24"/>
          <w:lang w:eastAsia="pt-BR"/>
        </w:rPr>
        <w:t xml:space="preserve"> entidade de saúde deverá apresentar a relação de serviços ambulatoriais e hospitalares a serem ofertados, com o respectivo demonstrativo da projeção das despesas e do referencial utilizado, os quais não poderão exceder o valor por ela efetivamente despendido;</w:t>
      </w:r>
    </w:p>
    <w:p w14:paraId="563AC3E2"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III - a comprovação dos custos a que se refere o inciso II </w:t>
      </w:r>
      <w:proofErr w:type="spellStart"/>
      <w:r w:rsidRPr="005853A4">
        <w:rPr>
          <w:rFonts w:ascii="Times New Roman" w:eastAsia="Times New Roman" w:hAnsi="Times New Roman" w:cs="Times New Roman"/>
          <w:color w:val="162937"/>
          <w:sz w:val="24"/>
          <w:szCs w:val="24"/>
          <w:lang w:eastAsia="pt-BR"/>
        </w:rPr>
        <w:t>deste</w:t>
      </w:r>
      <w:r w:rsidRPr="005853A4">
        <w:rPr>
          <w:rFonts w:ascii="Times New Roman" w:eastAsia="Times New Roman" w:hAnsi="Times New Roman" w:cs="Times New Roman"/>
          <w:b/>
          <w:bCs/>
          <w:color w:val="162937"/>
          <w:sz w:val="24"/>
          <w:szCs w:val="24"/>
          <w:lang w:eastAsia="pt-BR"/>
        </w:rPr>
        <w:t>caput</w:t>
      </w:r>
      <w:r w:rsidRPr="005853A4">
        <w:rPr>
          <w:rFonts w:ascii="Times New Roman" w:eastAsia="Times New Roman" w:hAnsi="Times New Roman" w:cs="Times New Roman"/>
          <w:color w:val="162937"/>
          <w:sz w:val="24"/>
          <w:szCs w:val="24"/>
          <w:lang w:eastAsia="pt-BR"/>
        </w:rPr>
        <w:t>poderá</w:t>
      </w:r>
      <w:proofErr w:type="spellEnd"/>
      <w:r w:rsidRPr="005853A4">
        <w:rPr>
          <w:rFonts w:ascii="Times New Roman" w:eastAsia="Times New Roman" w:hAnsi="Times New Roman" w:cs="Times New Roman"/>
          <w:color w:val="162937"/>
          <w:sz w:val="24"/>
          <w:szCs w:val="24"/>
          <w:lang w:eastAsia="pt-BR"/>
        </w:rPr>
        <w:t xml:space="preserve"> ser exigida a qualquer tempo, mediante apresentação dos documentos necessários;</w:t>
      </w:r>
    </w:p>
    <w:p w14:paraId="2779953D"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IV - </w:t>
      </w:r>
      <w:proofErr w:type="gramStart"/>
      <w:r w:rsidRPr="005853A4">
        <w:rPr>
          <w:rFonts w:ascii="Times New Roman" w:eastAsia="Times New Roman" w:hAnsi="Times New Roman" w:cs="Times New Roman"/>
          <w:color w:val="162937"/>
          <w:sz w:val="24"/>
          <w:szCs w:val="24"/>
          <w:lang w:eastAsia="pt-BR"/>
        </w:rPr>
        <w:t>a</w:t>
      </w:r>
      <w:proofErr w:type="gramEnd"/>
      <w:r w:rsidRPr="005853A4">
        <w:rPr>
          <w:rFonts w:ascii="Times New Roman" w:eastAsia="Times New Roman" w:hAnsi="Times New Roman" w:cs="Times New Roman"/>
          <w:color w:val="162937"/>
          <w:sz w:val="24"/>
          <w:szCs w:val="24"/>
          <w:lang w:eastAsia="pt-BR"/>
        </w:rPr>
        <w:t xml:space="preserve"> entidade de saúde deverá informar a produção na forma estabelecida em regulamento, com observação de não geração de créditos.</w:t>
      </w:r>
    </w:p>
    <w:p w14:paraId="7E5EFA5B"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16. O valor dos recursos despendidos e o conteúdo das atividades desenvolvidas no âmbito dos projetos de apoio ao desenvolvimento institucional do SUS ou da prestação de serviços previstos no art. 15 desta Lei Complementar deverão ser objeto de relatórios anuais encaminhados à autoridade executiva federal competente para acompanhamento e fiscalização, sem prejuízo das atribuições dos órgãos de fiscalização tributária.</w:t>
      </w:r>
    </w:p>
    <w:p w14:paraId="1CB773EA"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 1º Os relatórios previstos </w:t>
      </w:r>
      <w:proofErr w:type="spellStart"/>
      <w:r w:rsidRPr="005853A4">
        <w:rPr>
          <w:rFonts w:ascii="Times New Roman" w:eastAsia="Times New Roman" w:hAnsi="Times New Roman" w:cs="Times New Roman"/>
          <w:color w:val="162937"/>
          <w:sz w:val="24"/>
          <w:szCs w:val="24"/>
          <w:lang w:eastAsia="pt-BR"/>
        </w:rPr>
        <w:t>no</w:t>
      </w:r>
      <w:r w:rsidRPr="005853A4">
        <w:rPr>
          <w:rFonts w:ascii="Times New Roman" w:eastAsia="Times New Roman" w:hAnsi="Times New Roman" w:cs="Times New Roman"/>
          <w:b/>
          <w:bCs/>
          <w:color w:val="162937"/>
          <w:sz w:val="24"/>
          <w:szCs w:val="24"/>
          <w:lang w:eastAsia="pt-BR"/>
        </w:rPr>
        <w:t>caput</w:t>
      </w:r>
      <w:r w:rsidRPr="005853A4">
        <w:rPr>
          <w:rFonts w:ascii="Times New Roman" w:eastAsia="Times New Roman" w:hAnsi="Times New Roman" w:cs="Times New Roman"/>
          <w:color w:val="162937"/>
          <w:sz w:val="24"/>
          <w:szCs w:val="24"/>
          <w:lang w:eastAsia="pt-BR"/>
        </w:rPr>
        <w:t>deste</w:t>
      </w:r>
      <w:proofErr w:type="spellEnd"/>
      <w:r w:rsidRPr="005853A4">
        <w:rPr>
          <w:rFonts w:ascii="Times New Roman" w:eastAsia="Times New Roman" w:hAnsi="Times New Roman" w:cs="Times New Roman"/>
          <w:color w:val="162937"/>
          <w:sz w:val="24"/>
          <w:szCs w:val="24"/>
          <w:lang w:eastAsia="pt-BR"/>
        </w:rPr>
        <w:t xml:space="preserve"> </w:t>
      </w:r>
      <w:proofErr w:type="gramStart"/>
      <w:r w:rsidRPr="005853A4">
        <w:rPr>
          <w:rFonts w:ascii="Times New Roman" w:eastAsia="Times New Roman" w:hAnsi="Times New Roman" w:cs="Times New Roman"/>
          <w:color w:val="162937"/>
          <w:sz w:val="24"/>
          <w:szCs w:val="24"/>
          <w:lang w:eastAsia="pt-BR"/>
        </w:rPr>
        <w:t>artigo deverão</w:t>
      </w:r>
      <w:proofErr w:type="gramEnd"/>
      <w:r w:rsidRPr="005853A4">
        <w:rPr>
          <w:rFonts w:ascii="Times New Roman" w:eastAsia="Times New Roman" w:hAnsi="Times New Roman" w:cs="Times New Roman"/>
          <w:color w:val="162937"/>
          <w:sz w:val="24"/>
          <w:szCs w:val="24"/>
          <w:lang w:eastAsia="pt-BR"/>
        </w:rPr>
        <w:t xml:space="preserve"> ser acompanhados de demonstrações contábeis e financeiras submetidas a parecer conclusivo de auditoria independente, realizada por instituição credenciada perante o Conselho Regional de Contabilidade.</w:t>
      </w:r>
    </w:p>
    <w:p w14:paraId="44E69F6A"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2º O cálculo do valor da imunidade prevista no § 1º do art. 14 desta Lei Complementar será realizado anualmente com base no exercício fiscal anterior.</w:t>
      </w:r>
    </w:p>
    <w:p w14:paraId="5E7E8351"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3º Em caso de requerimento de concessão da certificação, o recurso despendido pela entidade de saúde no projeto de apoio não poderá ser inferior ao valor das contribuições para a seguridade social referente ao exercício fiscal anterior ao do requerimento.</w:t>
      </w:r>
    </w:p>
    <w:p w14:paraId="3680A427"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4º Caso os recursos despendidos nos projetos de apoio institucional não alcancem o valor da imunidade usufruída, na forma do § 2º deste artigo, a entidade deverá complementar a diferença até o término do prazo de validade de sua certificação.</w:t>
      </w:r>
    </w:p>
    <w:p w14:paraId="00262AF6"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5º O disposto no § 4º deste artigo alcança somente as entidades que tenham aplicado, no mínimo, 70% (setenta por cento) do valor usufruído anualmente com a imunidade nos projetos de apoio ao desenvolvimento institucional do SUS.</w:t>
      </w:r>
    </w:p>
    <w:p w14:paraId="534ADB16"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b/>
          <w:bCs/>
          <w:color w:val="162937"/>
          <w:sz w:val="24"/>
          <w:szCs w:val="24"/>
          <w:lang w:eastAsia="pt-BR"/>
        </w:rPr>
        <w:t>Subseção VI</w:t>
      </w:r>
    </w:p>
    <w:p w14:paraId="79C3ABEA"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Da Prestação de Serviços de Saúde não Remunerados pelo SUS a Trabalhadores</w:t>
      </w:r>
    </w:p>
    <w:p w14:paraId="62A71ED3"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17. As entidades da área de saúde certificadas até o dia imediatamente anterior ao da publicação da </w:t>
      </w:r>
      <w:hyperlink r:id="rId16" w:tgtFrame="_blank" w:history="1">
        <w:r w:rsidRPr="005853A4">
          <w:rPr>
            <w:rFonts w:ascii="Times New Roman" w:eastAsia="Times New Roman" w:hAnsi="Times New Roman" w:cs="Times New Roman"/>
            <w:color w:val="007BFF"/>
            <w:sz w:val="24"/>
            <w:szCs w:val="24"/>
            <w:u w:val="single"/>
            <w:lang w:eastAsia="pt-BR"/>
          </w:rPr>
          <w:t>Lei nº 12.101, de 27 de novembro de 2009</w:t>
        </w:r>
      </w:hyperlink>
      <w:r w:rsidRPr="005853A4">
        <w:rPr>
          <w:rFonts w:ascii="Times New Roman" w:eastAsia="Times New Roman" w:hAnsi="Times New Roman" w:cs="Times New Roman"/>
          <w:color w:val="162937"/>
          <w:sz w:val="24"/>
          <w:szCs w:val="24"/>
          <w:lang w:eastAsia="pt-BR"/>
        </w:rPr>
        <w:t>, que prestem serviços assistenciais de saúde não remunerados pelo SUS a trabalhadores ativos e inativos e aos respectivos dependentes econômicos, decorrentes do estabelecido em lei ou Norma Coletiva de Trabalho, e desde que, simultaneamente, destinem no mínimo 20% (vinte por cento) do valor total das imunidades de suas contribuições sociais em serviços, com universalidade de atendimento, a beneficiários do SUS, mediante pacto do gestor do local, terão concedida ou renovada a certificação, na forma de regulamento.</w:t>
      </w:r>
    </w:p>
    <w:p w14:paraId="4056775E"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Seção III</w:t>
      </w:r>
    </w:p>
    <w:p w14:paraId="502E2E82"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Da Educação</w:t>
      </w:r>
    </w:p>
    <w:p w14:paraId="16BB1782"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18. Para fazer jus à imunidade, a entidade com atuação na área da educação cujas atividades sejam de oferta de educação básica, de educação superior ou de ambas, deve atender ao disposto nesta Seção e na legislação aplicável.</w:t>
      </w:r>
    </w:p>
    <w:p w14:paraId="22818762"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1º As instituições de ensino deverão:</w:t>
      </w:r>
    </w:p>
    <w:p w14:paraId="5E337412"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 - </w:t>
      </w:r>
      <w:proofErr w:type="gramStart"/>
      <w:r w:rsidRPr="005853A4">
        <w:rPr>
          <w:rFonts w:ascii="Times New Roman" w:eastAsia="Times New Roman" w:hAnsi="Times New Roman" w:cs="Times New Roman"/>
          <w:color w:val="162937"/>
          <w:sz w:val="24"/>
          <w:szCs w:val="24"/>
          <w:lang w:eastAsia="pt-BR"/>
        </w:rPr>
        <w:t>obter</w:t>
      </w:r>
      <w:proofErr w:type="gramEnd"/>
      <w:r w:rsidRPr="005853A4">
        <w:rPr>
          <w:rFonts w:ascii="Times New Roman" w:eastAsia="Times New Roman" w:hAnsi="Times New Roman" w:cs="Times New Roman"/>
          <w:color w:val="162937"/>
          <w:sz w:val="24"/>
          <w:szCs w:val="24"/>
          <w:lang w:eastAsia="pt-BR"/>
        </w:rPr>
        <w:t xml:space="preserve"> autorização de funcionamento expedida pela autoridade executiva competente;</w:t>
      </w:r>
    </w:p>
    <w:p w14:paraId="76F8BC97"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II - </w:t>
      </w:r>
      <w:proofErr w:type="gramStart"/>
      <w:r w:rsidRPr="005853A4">
        <w:rPr>
          <w:rFonts w:ascii="Times New Roman" w:eastAsia="Times New Roman" w:hAnsi="Times New Roman" w:cs="Times New Roman"/>
          <w:color w:val="162937"/>
          <w:sz w:val="24"/>
          <w:szCs w:val="24"/>
          <w:lang w:eastAsia="pt-BR"/>
        </w:rPr>
        <w:t>informar</w:t>
      </w:r>
      <w:proofErr w:type="gramEnd"/>
      <w:r w:rsidRPr="005853A4">
        <w:rPr>
          <w:rFonts w:ascii="Times New Roman" w:eastAsia="Times New Roman" w:hAnsi="Times New Roman" w:cs="Times New Roman"/>
          <w:color w:val="162937"/>
          <w:sz w:val="24"/>
          <w:szCs w:val="24"/>
          <w:lang w:eastAsia="pt-BR"/>
        </w:rPr>
        <w:t xml:space="preserve"> anualmente os dados referentes à instituição ao Instituto Nacional de Estudos e Pesquisas Educacionais Anísio Teixeira (Inep); e</w:t>
      </w:r>
    </w:p>
    <w:p w14:paraId="3F67D5D5"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III - atender a padrões mínimos de qualidade aferidos pelos processos de avaliação conduzidos pela autoridade executiva federal competente.</w:t>
      </w:r>
    </w:p>
    <w:p w14:paraId="0D83124A"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2º Para os fins desta Lei Complementar, o atendimento ao princípio da universalidade na área da educação pressupõe a seleção de bolsistas segundo o perfil socioeconômico, sem qualquer forma de discriminação, segregação ou diferenciação, vedada a utilização de critérios étnicos, religiosos, corporativos, políticos ou quaisquer outros que afrontem esse perfil, ressalvados os estabelecidos na legislação vigente, em especial na </w:t>
      </w:r>
      <w:hyperlink r:id="rId17" w:tgtFrame="_blank" w:history="1">
        <w:r w:rsidRPr="005853A4">
          <w:rPr>
            <w:rFonts w:ascii="Times New Roman" w:eastAsia="Times New Roman" w:hAnsi="Times New Roman" w:cs="Times New Roman"/>
            <w:color w:val="007BFF"/>
            <w:sz w:val="24"/>
            <w:szCs w:val="24"/>
            <w:u w:val="single"/>
            <w:lang w:eastAsia="pt-BR"/>
          </w:rPr>
          <w:t>Lei nº 12.711, de 29 de agosto de 2012</w:t>
        </w:r>
      </w:hyperlink>
      <w:r w:rsidRPr="005853A4">
        <w:rPr>
          <w:rFonts w:ascii="Times New Roman" w:eastAsia="Times New Roman" w:hAnsi="Times New Roman" w:cs="Times New Roman"/>
          <w:color w:val="162937"/>
          <w:sz w:val="24"/>
          <w:szCs w:val="24"/>
          <w:lang w:eastAsia="pt-BR"/>
        </w:rPr>
        <w:t>.</w:t>
      </w:r>
    </w:p>
    <w:p w14:paraId="7861666A"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3º As instituições que prestam serviços totalmente gratuitos e as que prestam serviços mediante convênio com órgãos ou entidades dos poderes públicos devem assegurar que os alunos a serem contabilizados no atendimento da proporcionalidade de bolsas sejam selecionados segundo o perfil socioeconômico definido nesta Lei Complementar.</w:t>
      </w:r>
    </w:p>
    <w:p w14:paraId="4BA2DFED"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4º (VETADO).</w:t>
      </w:r>
    </w:p>
    <w:p w14:paraId="427564D5"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5º A cada 2 (dois) anos, será publicado levantamento dos resultados apresentados pelas instituições de ensino que oferecem educação básica certificadas na forma desta Lei Complementar, quanto às condições de oferta e de desempenho dos estudantes, com base no Censo Escolar da Educação Básica e no Sistema de Avaliação da Educação Básica (Saeb).</w:t>
      </w:r>
    </w:p>
    <w:p w14:paraId="2CAA2223"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6º A cada 3 (três) anos, será publicado levantamento dos resultados apresentados pelas instituições de ensino superior certificadas na forma desta Lei Complementar, em termos de avaliação das instituições, dos cursos e do desempenho dos estudantes da educação superior, a partir dos dados do Sistema Nacional de Avaliação da Educação Superior (</w:t>
      </w:r>
      <w:proofErr w:type="spellStart"/>
      <w:r w:rsidRPr="005853A4">
        <w:rPr>
          <w:rFonts w:ascii="Times New Roman" w:eastAsia="Times New Roman" w:hAnsi="Times New Roman" w:cs="Times New Roman"/>
          <w:color w:val="162937"/>
          <w:sz w:val="24"/>
          <w:szCs w:val="24"/>
          <w:lang w:eastAsia="pt-BR"/>
        </w:rPr>
        <w:t>Sinaes</w:t>
      </w:r>
      <w:proofErr w:type="spellEnd"/>
      <w:r w:rsidRPr="005853A4">
        <w:rPr>
          <w:rFonts w:ascii="Times New Roman" w:eastAsia="Times New Roman" w:hAnsi="Times New Roman" w:cs="Times New Roman"/>
          <w:color w:val="162937"/>
          <w:sz w:val="24"/>
          <w:szCs w:val="24"/>
          <w:lang w:eastAsia="pt-BR"/>
        </w:rPr>
        <w:t>).</w:t>
      </w:r>
    </w:p>
    <w:p w14:paraId="15EC5BA1"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19. As entidades que atuam na área da educação devem comprovar a oferta de gratuidade na forma de bolsas de estudo e de benefícios.</w:t>
      </w:r>
    </w:p>
    <w:p w14:paraId="2783EAD5"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1º As entidades devem conceder bolsas de estudo nos seguintes termos:</w:t>
      </w:r>
    </w:p>
    <w:p w14:paraId="0AD4C1D4"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 - </w:t>
      </w:r>
      <w:proofErr w:type="gramStart"/>
      <w:r w:rsidRPr="005853A4">
        <w:rPr>
          <w:rFonts w:ascii="Times New Roman" w:eastAsia="Times New Roman" w:hAnsi="Times New Roman" w:cs="Times New Roman"/>
          <w:color w:val="162937"/>
          <w:sz w:val="24"/>
          <w:szCs w:val="24"/>
          <w:lang w:eastAsia="pt-BR"/>
        </w:rPr>
        <w:t>bolsa</w:t>
      </w:r>
      <w:proofErr w:type="gramEnd"/>
      <w:r w:rsidRPr="005853A4">
        <w:rPr>
          <w:rFonts w:ascii="Times New Roman" w:eastAsia="Times New Roman" w:hAnsi="Times New Roman" w:cs="Times New Roman"/>
          <w:color w:val="162937"/>
          <w:sz w:val="24"/>
          <w:szCs w:val="24"/>
          <w:lang w:eastAsia="pt-BR"/>
        </w:rPr>
        <w:t xml:space="preserve"> de estudo integral a aluno cuja renda familiar bruta mensal per capita não exceda o valor de 1,5 (um inteiro e cinco décimos) salário mínimo;</w:t>
      </w:r>
    </w:p>
    <w:p w14:paraId="1F1C8A54"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II - </w:t>
      </w:r>
      <w:proofErr w:type="gramStart"/>
      <w:r w:rsidRPr="005853A4">
        <w:rPr>
          <w:rFonts w:ascii="Times New Roman" w:eastAsia="Times New Roman" w:hAnsi="Times New Roman" w:cs="Times New Roman"/>
          <w:color w:val="162937"/>
          <w:sz w:val="24"/>
          <w:szCs w:val="24"/>
          <w:lang w:eastAsia="pt-BR"/>
        </w:rPr>
        <w:t>bolsa</w:t>
      </w:r>
      <w:proofErr w:type="gramEnd"/>
      <w:r w:rsidRPr="005853A4">
        <w:rPr>
          <w:rFonts w:ascii="Times New Roman" w:eastAsia="Times New Roman" w:hAnsi="Times New Roman" w:cs="Times New Roman"/>
          <w:color w:val="162937"/>
          <w:sz w:val="24"/>
          <w:szCs w:val="24"/>
          <w:lang w:eastAsia="pt-BR"/>
        </w:rPr>
        <w:t xml:space="preserve"> de estudo parcial com 50% (cinquenta por cento) de gratuidade a aluno cuja renda familiar bruta </w:t>
      </w:r>
      <w:proofErr w:type="spellStart"/>
      <w:r w:rsidRPr="005853A4">
        <w:rPr>
          <w:rFonts w:ascii="Times New Roman" w:eastAsia="Times New Roman" w:hAnsi="Times New Roman" w:cs="Times New Roman"/>
          <w:color w:val="162937"/>
          <w:sz w:val="24"/>
          <w:szCs w:val="24"/>
          <w:lang w:eastAsia="pt-BR"/>
        </w:rPr>
        <w:t>mensal</w:t>
      </w:r>
      <w:r w:rsidRPr="005853A4">
        <w:rPr>
          <w:rFonts w:ascii="Times New Roman" w:eastAsia="Times New Roman" w:hAnsi="Times New Roman" w:cs="Times New Roman"/>
          <w:b/>
          <w:bCs/>
          <w:color w:val="162937"/>
          <w:sz w:val="24"/>
          <w:szCs w:val="24"/>
          <w:lang w:eastAsia="pt-BR"/>
        </w:rPr>
        <w:t>per</w:t>
      </w:r>
      <w:proofErr w:type="spellEnd"/>
      <w:r w:rsidRPr="005853A4">
        <w:rPr>
          <w:rFonts w:ascii="Times New Roman" w:eastAsia="Times New Roman" w:hAnsi="Times New Roman" w:cs="Times New Roman"/>
          <w:b/>
          <w:bCs/>
          <w:color w:val="162937"/>
          <w:sz w:val="24"/>
          <w:szCs w:val="24"/>
          <w:lang w:eastAsia="pt-BR"/>
        </w:rPr>
        <w:t xml:space="preserve"> </w:t>
      </w:r>
      <w:proofErr w:type="spellStart"/>
      <w:r w:rsidRPr="005853A4">
        <w:rPr>
          <w:rFonts w:ascii="Times New Roman" w:eastAsia="Times New Roman" w:hAnsi="Times New Roman" w:cs="Times New Roman"/>
          <w:b/>
          <w:bCs/>
          <w:color w:val="162937"/>
          <w:sz w:val="24"/>
          <w:szCs w:val="24"/>
          <w:lang w:eastAsia="pt-BR"/>
        </w:rPr>
        <w:t>capita</w:t>
      </w:r>
      <w:r w:rsidRPr="005853A4">
        <w:rPr>
          <w:rFonts w:ascii="Times New Roman" w:eastAsia="Times New Roman" w:hAnsi="Times New Roman" w:cs="Times New Roman"/>
          <w:color w:val="162937"/>
          <w:sz w:val="24"/>
          <w:szCs w:val="24"/>
          <w:lang w:eastAsia="pt-BR"/>
        </w:rPr>
        <w:t>não</w:t>
      </w:r>
      <w:proofErr w:type="spellEnd"/>
      <w:r w:rsidRPr="005853A4">
        <w:rPr>
          <w:rFonts w:ascii="Times New Roman" w:eastAsia="Times New Roman" w:hAnsi="Times New Roman" w:cs="Times New Roman"/>
          <w:color w:val="162937"/>
          <w:sz w:val="24"/>
          <w:szCs w:val="24"/>
          <w:lang w:eastAsia="pt-BR"/>
        </w:rPr>
        <w:t xml:space="preserve"> exceda o valor de 3 (três) salários mínimos.</w:t>
      </w:r>
    </w:p>
    <w:p w14:paraId="24F387B8"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2º Para fins de concessão da bolsa de estudo integral, admite-se a majoração em até 20% (vinte por cento) do teto estabelecido, ao se considerar aspectos de natureza social do beneficiário, de sua família ou de ambos, quando consubstanciados em relatório comprobatório devidamente assinado por assistente social com registro no respectivo órgão de classe.</w:t>
      </w:r>
    </w:p>
    <w:p w14:paraId="2DAA5119"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 3º Para os fins desta Lei Complementar, consideram-se benefícios aqueles providos pela entidade a beneficiários cuja renda familiar bruta </w:t>
      </w:r>
      <w:proofErr w:type="spellStart"/>
      <w:r w:rsidRPr="005853A4">
        <w:rPr>
          <w:rFonts w:ascii="Times New Roman" w:eastAsia="Times New Roman" w:hAnsi="Times New Roman" w:cs="Times New Roman"/>
          <w:color w:val="162937"/>
          <w:sz w:val="24"/>
          <w:szCs w:val="24"/>
          <w:lang w:eastAsia="pt-BR"/>
        </w:rPr>
        <w:t>mensal</w:t>
      </w:r>
      <w:r w:rsidRPr="005853A4">
        <w:rPr>
          <w:rFonts w:ascii="Times New Roman" w:eastAsia="Times New Roman" w:hAnsi="Times New Roman" w:cs="Times New Roman"/>
          <w:b/>
          <w:bCs/>
          <w:color w:val="162937"/>
          <w:sz w:val="24"/>
          <w:szCs w:val="24"/>
          <w:lang w:eastAsia="pt-BR"/>
        </w:rPr>
        <w:t>per</w:t>
      </w:r>
      <w:proofErr w:type="spellEnd"/>
      <w:r w:rsidRPr="005853A4">
        <w:rPr>
          <w:rFonts w:ascii="Times New Roman" w:eastAsia="Times New Roman" w:hAnsi="Times New Roman" w:cs="Times New Roman"/>
          <w:b/>
          <w:bCs/>
          <w:color w:val="162937"/>
          <w:sz w:val="24"/>
          <w:szCs w:val="24"/>
          <w:lang w:eastAsia="pt-BR"/>
        </w:rPr>
        <w:t xml:space="preserve"> </w:t>
      </w:r>
      <w:proofErr w:type="spellStart"/>
      <w:r w:rsidRPr="005853A4">
        <w:rPr>
          <w:rFonts w:ascii="Times New Roman" w:eastAsia="Times New Roman" w:hAnsi="Times New Roman" w:cs="Times New Roman"/>
          <w:b/>
          <w:bCs/>
          <w:color w:val="162937"/>
          <w:sz w:val="24"/>
          <w:szCs w:val="24"/>
          <w:lang w:eastAsia="pt-BR"/>
        </w:rPr>
        <w:t>capita</w:t>
      </w:r>
      <w:r w:rsidRPr="005853A4">
        <w:rPr>
          <w:rFonts w:ascii="Times New Roman" w:eastAsia="Times New Roman" w:hAnsi="Times New Roman" w:cs="Times New Roman"/>
          <w:color w:val="162937"/>
          <w:sz w:val="24"/>
          <w:szCs w:val="24"/>
          <w:lang w:eastAsia="pt-BR"/>
        </w:rPr>
        <w:t>esteja</w:t>
      </w:r>
      <w:proofErr w:type="spellEnd"/>
      <w:r w:rsidRPr="005853A4">
        <w:rPr>
          <w:rFonts w:ascii="Times New Roman" w:eastAsia="Times New Roman" w:hAnsi="Times New Roman" w:cs="Times New Roman"/>
          <w:color w:val="162937"/>
          <w:sz w:val="24"/>
          <w:szCs w:val="24"/>
          <w:lang w:eastAsia="pt-BR"/>
        </w:rPr>
        <w:t xml:space="preserve"> enquadrada nos limites dos incisos I e II do § 1º deste artigo, que tenham por objetivo promover ao estudante o acesso, a permanência, a aprendizagem e a conclusão do curso na instituição de ensino e estejam explicitamente orientados para o alcance das metas e estratégias do Plano Nacional de Educação (PNE).</w:t>
      </w:r>
    </w:p>
    <w:p w14:paraId="79F5E8D8"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4º Os benefícios de que trata o § 3º deste artigo são tipificados em:</w:t>
      </w:r>
    </w:p>
    <w:p w14:paraId="69F2B295"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 - </w:t>
      </w:r>
      <w:proofErr w:type="gramStart"/>
      <w:r w:rsidRPr="005853A4">
        <w:rPr>
          <w:rFonts w:ascii="Times New Roman" w:eastAsia="Times New Roman" w:hAnsi="Times New Roman" w:cs="Times New Roman"/>
          <w:color w:val="162937"/>
          <w:sz w:val="24"/>
          <w:szCs w:val="24"/>
          <w:lang w:eastAsia="pt-BR"/>
        </w:rPr>
        <w:t>tipo</w:t>
      </w:r>
      <w:proofErr w:type="gramEnd"/>
      <w:r w:rsidRPr="005853A4">
        <w:rPr>
          <w:rFonts w:ascii="Times New Roman" w:eastAsia="Times New Roman" w:hAnsi="Times New Roman" w:cs="Times New Roman"/>
          <w:color w:val="162937"/>
          <w:sz w:val="24"/>
          <w:szCs w:val="24"/>
          <w:lang w:eastAsia="pt-BR"/>
        </w:rPr>
        <w:t xml:space="preserve"> 1: benefícios destinados exclusivamente ao aluno bolsista, tais como transporte escolar, uniforme, material didático, moradia e alimentação;</w:t>
      </w:r>
    </w:p>
    <w:p w14:paraId="1EB9F1BF"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II - </w:t>
      </w:r>
      <w:proofErr w:type="gramStart"/>
      <w:r w:rsidRPr="005853A4">
        <w:rPr>
          <w:rFonts w:ascii="Times New Roman" w:eastAsia="Times New Roman" w:hAnsi="Times New Roman" w:cs="Times New Roman"/>
          <w:color w:val="162937"/>
          <w:sz w:val="24"/>
          <w:szCs w:val="24"/>
          <w:lang w:eastAsia="pt-BR"/>
        </w:rPr>
        <w:t>tipo</w:t>
      </w:r>
      <w:proofErr w:type="gramEnd"/>
      <w:r w:rsidRPr="005853A4">
        <w:rPr>
          <w:rFonts w:ascii="Times New Roman" w:eastAsia="Times New Roman" w:hAnsi="Times New Roman" w:cs="Times New Roman"/>
          <w:color w:val="162937"/>
          <w:sz w:val="24"/>
          <w:szCs w:val="24"/>
          <w:lang w:eastAsia="pt-BR"/>
        </w:rPr>
        <w:t xml:space="preserve"> 2: ações e serviços destinados a alunos e a seu grupo familiar, com vistas a favorecer ao estudante o acesso, a permanência, a aprendizagem e a conclusão do curso na instituição de ensino; e</w:t>
      </w:r>
    </w:p>
    <w:p w14:paraId="5E7BEA47"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III - tipo 3: projetos e atividades de educação em tempo integral destinados à ampliação da jornada escolar dos alunos da educação básica matriculados em escolas públicas que apresentem índice de nível socioeconômico baixo estabelecido nos termos da legislação.</w:t>
      </w:r>
    </w:p>
    <w:p w14:paraId="52D780FB"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5º As entidades que optarem pela substituição de bolsas de estudo por benefícios de tipos 1 e 2, no limite de até 25% (vinte e cinco por cento) das bolsas de estudo, deverão firmar Termo de Concessão de Benefícios Complementares com cada um dos beneficiários.</w:t>
      </w:r>
    </w:p>
    <w:p w14:paraId="307BF932"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6º As entidades que optarem pela substituição de bolsas de estudo por projetos e atividades de educação em tempo integral destinados à ampliação da jornada escolar dos alunos da educação básica matriculados em escolas públicas deverão firmar termo de parceria ou instrumento congênere com instituições públicas de ensino.</w:t>
      </w:r>
    </w:p>
    <w:p w14:paraId="1F13CF1A"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7º Os projetos e atividades de educação em tempo integral deverão:</w:t>
      </w:r>
    </w:p>
    <w:p w14:paraId="55FCED6A"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 - </w:t>
      </w:r>
      <w:proofErr w:type="gramStart"/>
      <w:r w:rsidRPr="005853A4">
        <w:rPr>
          <w:rFonts w:ascii="Times New Roman" w:eastAsia="Times New Roman" w:hAnsi="Times New Roman" w:cs="Times New Roman"/>
          <w:color w:val="162937"/>
          <w:sz w:val="24"/>
          <w:szCs w:val="24"/>
          <w:lang w:eastAsia="pt-BR"/>
        </w:rPr>
        <w:t>estar</w:t>
      </w:r>
      <w:proofErr w:type="gramEnd"/>
      <w:r w:rsidRPr="005853A4">
        <w:rPr>
          <w:rFonts w:ascii="Times New Roman" w:eastAsia="Times New Roman" w:hAnsi="Times New Roman" w:cs="Times New Roman"/>
          <w:color w:val="162937"/>
          <w:sz w:val="24"/>
          <w:szCs w:val="24"/>
          <w:lang w:eastAsia="pt-BR"/>
        </w:rPr>
        <w:t xml:space="preserve"> integrados ao projeto pedagógico da escola pública parceira;</w:t>
      </w:r>
    </w:p>
    <w:p w14:paraId="632CD499"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II - </w:t>
      </w:r>
      <w:proofErr w:type="gramStart"/>
      <w:r w:rsidRPr="005853A4">
        <w:rPr>
          <w:rFonts w:ascii="Times New Roman" w:eastAsia="Times New Roman" w:hAnsi="Times New Roman" w:cs="Times New Roman"/>
          <w:color w:val="162937"/>
          <w:sz w:val="24"/>
          <w:szCs w:val="24"/>
          <w:lang w:eastAsia="pt-BR"/>
        </w:rPr>
        <w:t>assegurar</w:t>
      </w:r>
      <w:proofErr w:type="gramEnd"/>
      <w:r w:rsidRPr="005853A4">
        <w:rPr>
          <w:rFonts w:ascii="Times New Roman" w:eastAsia="Times New Roman" w:hAnsi="Times New Roman" w:cs="Times New Roman"/>
          <w:color w:val="162937"/>
          <w:sz w:val="24"/>
          <w:szCs w:val="24"/>
          <w:lang w:eastAsia="pt-BR"/>
        </w:rPr>
        <w:t xml:space="preserve"> a complementação da carga horária da escola pública parceira em, no mínimo, 10 (dez) horas semanais; e</w:t>
      </w:r>
    </w:p>
    <w:p w14:paraId="49E4CA4C"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III - estar relacionados aos componentes da grade curricular da escola pública parceira.</w:t>
      </w:r>
    </w:p>
    <w:p w14:paraId="6931A1D8"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8º Considera-se educação básica em tempo integral a jornada escolar com duração igual ou superior a 7 (sete) horas diárias, durante todo o período letivo, que compreende o tempo em que o aluno permanece na escola e aquele em que exerce, nos termos de regulamento, atividades escolares em outros espaços educacionais.</w:t>
      </w:r>
    </w:p>
    <w:p w14:paraId="301ACC50"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9º As regras de conversão dos valores de benefícios em bolsas de estudo serão definidas conforme o valor médio do encargo educacional mensal ao longo do período letivo, a ser estabelecido com base em planilha que deverá ser enviada, anualmente, por cada instituição de ensino à autoridade executiva federal competente.</w:t>
      </w:r>
    </w:p>
    <w:p w14:paraId="0F1CE1AC"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10. O encargo educacional de que trata o § 9º deste artigo considerará todos os descontos aplicados pela instituição, regulares ou temporários, de caráter coletivo ou decorrentes de convênios com instituições públicas ou privadas, incluídos os descontos concedidos devido ao seu pagamento pontual, respeitada a proporcionalidade da carga horária.</w:t>
      </w:r>
    </w:p>
    <w:p w14:paraId="620A3755"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20. A entidade que atua na educação básica deverá conceder, anualmente, bolsas de estudo na proporção de 1 (uma) bolsa de estudo integral para cada 5 (cinco) alunos pagantes.</w:t>
      </w:r>
    </w:p>
    <w:p w14:paraId="3CF9AC65"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 1º Para o cumprimento da proporção estabelecida </w:t>
      </w:r>
      <w:proofErr w:type="spellStart"/>
      <w:r w:rsidRPr="005853A4">
        <w:rPr>
          <w:rFonts w:ascii="Times New Roman" w:eastAsia="Times New Roman" w:hAnsi="Times New Roman" w:cs="Times New Roman"/>
          <w:color w:val="162937"/>
          <w:sz w:val="24"/>
          <w:szCs w:val="24"/>
          <w:lang w:eastAsia="pt-BR"/>
        </w:rPr>
        <w:t>no</w:t>
      </w:r>
      <w:r w:rsidRPr="005853A4">
        <w:rPr>
          <w:rFonts w:ascii="Times New Roman" w:eastAsia="Times New Roman" w:hAnsi="Times New Roman" w:cs="Times New Roman"/>
          <w:b/>
          <w:bCs/>
          <w:color w:val="162937"/>
          <w:sz w:val="24"/>
          <w:szCs w:val="24"/>
          <w:lang w:eastAsia="pt-BR"/>
        </w:rPr>
        <w:t>caput</w:t>
      </w:r>
      <w:r w:rsidRPr="005853A4">
        <w:rPr>
          <w:rFonts w:ascii="Times New Roman" w:eastAsia="Times New Roman" w:hAnsi="Times New Roman" w:cs="Times New Roman"/>
          <w:color w:val="162937"/>
          <w:sz w:val="24"/>
          <w:szCs w:val="24"/>
          <w:lang w:eastAsia="pt-BR"/>
        </w:rPr>
        <w:t>deste</w:t>
      </w:r>
      <w:proofErr w:type="spellEnd"/>
      <w:r w:rsidRPr="005853A4">
        <w:rPr>
          <w:rFonts w:ascii="Times New Roman" w:eastAsia="Times New Roman" w:hAnsi="Times New Roman" w:cs="Times New Roman"/>
          <w:color w:val="162937"/>
          <w:sz w:val="24"/>
          <w:szCs w:val="24"/>
          <w:lang w:eastAsia="pt-BR"/>
        </w:rPr>
        <w:t xml:space="preserve"> artigo, a entidade poderá oferecer, em substituição, bolsas de estudo parciais, observadas as seguintes condições:</w:t>
      </w:r>
    </w:p>
    <w:p w14:paraId="5157637A"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 - </w:t>
      </w:r>
      <w:proofErr w:type="gramStart"/>
      <w:r w:rsidRPr="005853A4">
        <w:rPr>
          <w:rFonts w:ascii="Times New Roman" w:eastAsia="Times New Roman" w:hAnsi="Times New Roman" w:cs="Times New Roman"/>
          <w:color w:val="162937"/>
          <w:sz w:val="24"/>
          <w:szCs w:val="24"/>
          <w:lang w:eastAsia="pt-BR"/>
        </w:rPr>
        <w:t>no</w:t>
      </w:r>
      <w:proofErr w:type="gramEnd"/>
      <w:r w:rsidRPr="005853A4">
        <w:rPr>
          <w:rFonts w:ascii="Times New Roman" w:eastAsia="Times New Roman" w:hAnsi="Times New Roman" w:cs="Times New Roman"/>
          <w:color w:val="162937"/>
          <w:sz w:val="24"/>
          <w:szCs w:val="24"/>
          <w:lang w:eastAsia="pt-BR"/>
        </w:rPr>
        <w:t xml:space="preserve"> mínimo, 1 (uma) bolsa de estudo integral para cada 9 (nove) alunos pagantes; e</w:t>
      </w:r>
    </w:p>
    <w:p w14:paraId="20900F6C"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II - </w:t>
      </w:r>
      <w:proofErr w:type="gramStart"/>
      <w:r w:rsidRPr="005853A4">
        <w:rPr>
          <w:rFonts w:ascii="Times New Roman" w:eastAsia="Times New Roman" w:hAnsi="Times New Roman" w:cs="Times New Roman"/>
          <w:color w:val="162937"/>
          <w:sz w:val="24"/>
          <w:szCs w:val="24"/>
          <w:lang w:eastAsia="pt-BR"/>
        </w:rPr>
        <w:t>bolsas</w:t>
      </w:r>
      <w:proofErr w:type="gramEnd"/>
      <w:r w:rsidRPr="005853A4">
        <w:rPr>
          <w:rFonts w:ascii="Times New Roman" w:eastAsia="Times New Roman" w:hAnsi="Times New Roman" w:cs="Times New Roman"/>
          <w:color w:val="162937"/>
          <w:sz w:val="24"/>
          <w:szCs w:val="24"/>
          <w:lang w:eastAsia="pt-BR"/>
        </w:rPr>
        <w:t xml:space="preserve"> de estudo parciais com 50% (cinquenta por cento) de gratuidade, para o alcance do número mínimo exigido, mantida a equivalência de 2 (duas) bolsas de estudo parciais para cada 1 (uma) bolsa de estudo integral.</w:t>
      </w:r>
    </w:p>
    <w:p w14:paraId="51AC5C61"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 2º Será facultado à entidade substituir até 25% (vinte e cinco por cento) da quantidade das bolsas de estudo definidas </w:t>
      </w:r>
      <w:proofErr w:type="spellStart"/>
      <w:r w:rsidRPr="005853A4">
        <w:rPr>
          <w:rFonts w:ascii="Times New Roman" w:eastAsia="Times New Roman" w:hAnsi="Times New Roman" w:cs="Times New Roman"/>
          <w:color w:val="162937"/>
          <w:sz w:val="24"/>
          <w:szCs w:val="24"/>
          <w:lang w:eastAsia="pt-BR"/>
        </w:rPr>
        <w:t>no</w:t>
      </w:r>
      <w:r w:rsidRPr="005853A4">
        <w:rPr>
          <w:rFonts w:ascii="Times New Roman" w:eastAsia="Times New Roman" w:hAnsi="Times New Roman" w:cs="Times New Roman"/>
          <w:b/>
          <w:bCs/>
          <w:color w:val="162937"/>
          <w:sz w:val="24"/>
          <w:szCs w:val="24"/>
          <w:lang w:eastAsia="pt-BR"/>
        </w:rPr>
        <w:t>caput</w:t>
      </w:r>
      <w:r w:rsidRPr="005853A4">
        <w:rPr>
          <w:rFonts w:ascii="Times New Roman" w:eastAsia="Times New Roman" w:hAnsi="Times New Roman" w:cs="Times New Roman"/>
          <w:color w:val="162937"/>
          <w:sz w:val="24"/>
          <w:szCs w:val="24"/>
          <w:lang w:eastAsia="pt-BR"/>
        </w:rPr>
        <w:t>e</w:t>
      </w:r>
      <w:proofErr w:type="spellEnd"/>
      <w:r w:rsidRPr="005853A4">
        <w:rPr>
          <w:rFonts w:ascii="Times New Roman" w:eastAsia="Times New Roman" w:hAnsi="Times New Roman" w:cs="Times New Roman"/>
          <w:color w:val="162937"/>
          <w:sz w:val="24"/>
          <w:szCs w:val="24"/>
          <w:lang w:eastAsia="pt-BR"/>
        </w:rPr>
        <w:t xml:space="preserve"> no § 1º deste artigo por benefícios concedidos nos termos do art. 19 desta Lei Complementar.</w:t>
      </w:r>
    </w:p>
    <w:p w14:paraId="5C60CD47"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 3º Para fins de cumprimento das proporções de que tratam </w:t>
      </w:r>
      <w:proofErr w:type="spellStart"/>
      <w:r w:rsidRPr="005853A4">
        <w:rPr>
          <w:rFonts w:ascii="Times New Roman" w:eastAsia="Times New Roman" w:hAnsi="Times New Roman" w:cs="Times New Roman"/>
          <w:color w:val="162937"/>
          <w:sz w:val="24"/>
          <w:szCs w:val="24"/>
          <w:lang w:eastAsia="pt-BR"/>
        </w:rPr>
        <w:t>o</w:t>
      </w:r>
      <w:r w:rsidRPr="005853A4">
        <w:rPr>
          <w:rFonts w:ascii="Times New Roman" w:eastAsia="Times New Roman" w:hAnsi="Times New Roman" w:cs="Times New Roman"/>
          <w:b/>
          <w:bCs/>
          <w:color w:val="162937"/>
          <w:sz w:val="24"/>
          <w:szCs w:val="24"/>
          <w:lang w:eastAsia="pt-BR"/>
        </w:rPr>
        <w:t>caput</w:t>
      </w:r>
      <w:r w:rsidRPr="005853A4">
        <w:rPr>
          <w:rFonts w:ascii="Times New Roman" w:eastAsia="Times New Roman" w:hAnsi="Times New Roman" w:cs="Times New Roman"/>
          <w:color w:val="162937"/>
          <w:sz w:val="24"/>
          <w:szCs w:val="24"/>
          <w:lang w:eastAsia="pt-BR"/>
        </w:rPr>
        <w:t>e</w:t>
      </w:r>
      <w:proofErr w:type="spellEnd"/>
      <w:r w:rsidRPr="005853A4">
        <w:rPr>
          <w:rFonts w:ascii="Times New Roman" w:eastAsia="Times New Roman" w:hAnsi="Times New Roman" w:cs="Times New Roman"/>
          <w:color w:val="162937"/>
          <w:sz w:val="24"/>
          <w:szCs w:val="24"/>
          <w:lang w:eastAsia="pt-BR"/>
        </w:rPr>
        <w:t xml:space="preserve"> o § 1º deste artigo:</w:t>
      </w:r>
    </w:p>
    <w:p w14:paraId="08B0070C"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 - </w:t>
      </w:r>
      <w:proofErr w:type="gramStart"/>
      <w:r w:rsidRPr="005853A4">
        <w:rPr>
          <w:rFonts w:ascii="Times New Roman" w:eastAsia="Times New Roman" w:hAnsi="Times New Roman" w:cs="Times New Roman"/>
          <w:color w:val="162937"/>
          <w:sz w:val="24"/>
          <w:szCs w:val="24"/>
          <w:lang w:eastAsia="pt-BR"/>
        </w:rPr>
        <w:t>cada</w:t>
      </w:r>
      <w:proofErr w:type="gramEnd"/>
      <w:r w:rsidRPr="005853A4">
        <w:rPr>
          <w:rFonts w:ascii="Times New Roman" w:eastAsia="Times New Roman" w:hAnsi="Times New Roman" w:cs="Times New Roman"/>
          <w:color w:val="162937"/>
          <w:sz w:val="24"/>
          <w:szCs w:val="24"/>
          <w:lang w:eastAsia="pt-BR"/>
        </w:rPr>
        <w:t xml:space="preserve"> bolsa de estudo integral concedida a aluno com deficiência, assim declarado ao Censo Escolar da Educação Básica, equivalerá a 1,2 (um inteiro e dois décimos) do valor da bolsa de estudo integral;</w:t>
      </w:r>
    </w:p>
    <w:p w14:paraId="640AFA33"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II - </w:t>
      </w:r>
      <w:proofErr w:type="gramStart"/>
      <w:r w:rsidRPr="005853A4">
        <w:rPr>
          <w:rFonts w:ascii="Times New Roman" w:eastAsia="Times New Roman" w:hAnsi="Times New Roman" w:cs="Times New Roman"/>
          <w:color w:val="162937"/>
          <w:sz w:val="24"/>
          <w:szCs w:val="24"/>
          <w:lang w:eastAsia="pt-BR"/>
        </w:rPr>
        <w:t>cada</w:t>
      </w:r>
      <w:proofErr w:type="gramEnd"/>
      <w:r w:rsidRPr="005853A4">
        <w:rPr>
          <w:rFonts w:ascii="Times New Roman" w:eastAsia="Times New Roman" w:hAnsi="Times New Roman" w:cs="Times New Roman"/>
          <w:color w:val="162937"/>
          <w:sz w:val="24"/>
          <w:szCs w:val="24"/>
          <w:lang w:eastAsia="pt-BR"/>
        </w:rPr>
        <w:t xml:space="preserve"> bolsa de estudo integral concedida a aluno matriculado na educação básica em tempo integral equivalerá a 1,4 (um inteiro e quatro décimos) do valor da bolsa de estudo integral.</w:t>
      </w:r>
    </w:p>
    <w:p w14:paraId="142D6221"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4º As equivalências previstas nos incisos I e II do § 3º deste artigo não poderão ser cumulativas.</w:t>
      </w:r>
    </w:p>
    <w:p w14:paraId="2C1A392C"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 5º A entidade de educação que presta serviços integralmente gratuitos deverá garantir a proporção de, no mínimo, 1 (um) aluno cuja renda familiar bruta </w:t>
      </w:r>
      <w:proofErr w:type="spellStart"/>
      <w:r w:rsidRPr="005853A4">
        <w:rPr>
          <w:rFonts w:ascii="Times New Roman" w:eastAsia="Times New Roman" w:hAnsi="Times New Roman" w:cs="Times New Roman"/>
          <w:color w:val="162937"/>
          <w:sz w:val="24"/>
          <w:szCs w:val="24"/>
          <w:lang w:eastAsia="pt-BR"/>
        </w:rPr>
        <w:t>mensal</w:t>
      </w:r>
      <w:r w:rsidRPr="005853A4">
        <w:rPr>
          <w:rFonts w:ascii="Times New Roman" w:eastAsia="Times New Roman" w:hAnsi="Times New Roman" w:cs="Times New Roman"/>
          <w:b/>
          <w:bCs/>
          <w:color w:val="162937"/>
          <w:sz w:val="24"/>
          <w:szCs w:val="24"/>
          <w:lang w:eastAsia="pt-BR"/>
        </w:rPr>
        <w:t>per</w:t>
      </w:r>
      <w:proofErr w:type="spellEnd"/>
      <w:r w:rsidRPr="005853A4">
        <w:rPr>
          <w:rFonts w:ascii="Times New Roman" w:eastAsia="Times New Roman" w:hAnsi="Times New Roman" w:cs="Times New Roman"/>
          <w:b/>
          <w:bCs/>
          <w:color w:val="162937"/>
          <w:sz w:val="24"/>
          <w:szCs w:val="24"/>
          <w:lang w:eastAsia="pt-BR"/>
        </w:rPr>
        <w:t xml:space="preserve"> </w:t>
      </w:r>
      <w:proofErr w:type="spellStart"/>
      <w:r w:rsidRPr="005853A4">
        <w:rPr>
          <w:rFonts w:ascii="Times New Roman" w:eastAsia="Times New Roman" w:hAnsi="Times New Roman" w:cs="Times New Roman"/>
          <w:b/>
          <w:bCs/>
          <w:color w:val="162937"/>
          <w:sz w:val="24"/>
          <w:szCs w:val="24"/>
          <w:lang w:eastAsia="pt-BR"/>
        </w:rPr>
        <w:t>capita</w:t>
      </w:r>
      <w:r w:rsidRPr="005853A4">
        <w:rPr>
          <w:rFonts w:ascii="Times New Roman" w:eastAsia="Times New Roman" w:hAnsi="Times New Roman" w:cs="Times New Roman"/>
          <w:color w:val="162937"/>
          <w:sz w:val="24"/>
          <w:szCs w:val="24"/>
          <w:lang w:eastAsia="pt-BR"/>
        </w:rPr>
        <w:t>não</w:t>
      </w:r>
      <w:proofErr w:type="spellEnd"/>
      <w:r w:rsidRPr="005853A4">
        <w:rPr>
          <w:rFonts w:ascii="Times New Roman" w:eastAsia="Times New Roman" w:hAnsi="Times New Roman" w:cs="Times New Roman"/>
          <w:color w:val="162937"/>
          <w:sz w:val="24"/>
          <w:szCs w:val="24"/>
          <w:lang w:eastAsia="pt-BR"/>
        </w:rPr>
        <w:t xml:space="preserve"> exceda o valor de 1,5 (um inteiro e cinco décimos) salário mínimo para cada 5 (cinco) alunos matriculados.</w:t>
      </w:r>
    </w:p>
    <w:p w14:paraId="051014C5"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 6º Atendidas as condições socioeconômicas referidas nos incisos I e II do § 1º do art. 19 desta Lei Complementar, as instituições poderão considerar como bolsistas os trabalhadores da própria instituição e os dependentes destes em decorrência de convenção coletiva ou de acordo coletivo de trabalho, até o limite de 20% (vinte por cento) da proporção definida </w:t>
      </w:r>
      <w:proofErr w:type="spellStart"/>
      <w:r w:rsidRPr="005853A4">
        <w:rPr>
          <w:rFonts w:ascii="Times New Roman" w:eastAsia="Times New Roman" w:hAnsi="Times New Roman" w:cs="Times New Roman"/>
          <w:color w:val="162937"/>
          <w:sz w:val="24"/>
          <w:szCs w:val="24"/>
          <w:lang w:eastAsia="pt-BR"/>
        </w:rPr>
        <w:t>no</w:t>
      </w:r>
      <w:r w:rsidRPr="005853A4">
        <w:rPr>
          <w:rFonts w:ascii="Times New Roman" w:eastAsia="Times New Roman" w:hAnsi="Times New Roman" w:cs="Times New Roman"/>
          <w:b/>
          <w:bCs/>
          <w:color w:val="162937"/>
          <w:sz w:val="24"/>
          <w:szCs w:val="24"/>
          <w:lang w:eastAsia="pt-BR"/>
        </w:rPr>
        <w:t>caput</w:t>
      </w:r>
      <w:r w:rsidRPr="005853A4">
        <w:rPr>
          <w:rFonts w:ascii="Times New Roman" w:eastAsia="Times New Roman" w:hAnsi="Times New Roman" w:cs="Times New Roman"/>
          <w:color w:val="162937"/>
          <w:sz w:val="24"/>
          <w:szCs w:val="24"/>
          <w:lang w:eastAsia="pt-BR"/>
        </w:rPr>
        <w:t>e</w:t>
      </w:r>
      <w:proofErr w:type="spellEnd"/>
      <w:r w:rsidRPr="005853A4">
        <w:rPr>
          <w:rFonts w:ascii="Times New Roman" w:eastAsia="Times New Roman" w:hAnsi="Times New Roman" w:cs="Times New Roman"/>
          <w:color w:val="162937"/>
          <w:sz w:val="24"/>
          <w:szCs w:val="24"/>
          <w:lang w:eastAsia="pt-BR"/>
        </w:rPr>
        <w:t xml:space="preserve"> nos incisos I e II do § 1º deste artigo.</w:t>
      </w:r>
    </w:p>
    <w:p w14:paraId="54F97D7E"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7º Os entes federativos que mantenham vagas públicas para a educação básica por meio de entidade com atuação na área da educação deverão respeitar, para as vagas ofertadas por meio de convênios ou congêneres com essas entidades, o disposto neste artigo.</w:t>
      </w:r>
    </w:p>
    <w:p w14:paraId="02501FE5"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8º Em caso de descumprimento pelos entes federativos da obrigação de que trata o § 7º deste artigo, não poderão ser penalizadas as entidades conveniadas com atuação na área da educação.</w:t>
      </w:r>
    </w:p>
    <w:p w14:paraId="56E454DA"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21. As entidades que atuam na educação superior e que aderiram ao Programa Universidade para Todos (</w:t>
      </w:r>
      <w:proofErr w:type="spellStart"/>
      <w:r w:rsidRPr="005853A4">
        <w:rPr>
          <w:rFonts w:ascii="Times New Roman" w:eastAsia="Times New Roman" w:hAnsi="Times New Roman" w:cs="Times New Roman"/>
          <w:color w:val="162937"/>
          <w:sz w:val="24"/>
          <w:szCs w:val="24"/>
          <w:lang w:eastAsia="pt-BR"/>
        </w:rPr>
        <w:t>Prouni</w:t>
      </w:r>
      <w:proofErr w:type="spellEnd"/>
      <w:r w:rsidRPr="005853A4">
        <w:rPr>
          <w:rFonts w:ascii="Times New Roman" w:eastAsia="Times New Roman" w:hAnsi="Times New Roman" w:cs="Times New Roman"/>
          <w:color w:val="162937"/>
          <w:sz w:val="24"/>
          <w:szCs w:val="24"/>
          <w:lang w:eastAsia="pt-BR"/>
        </w:rPr>
        <w:t>), na forma do</w:t>
      </w:r>
      <w:hyperlink r:id="rId18" w:tgtFrame="_blank" w:history="1">
        <w:r w:rsidRPr="005853A4">
          <w:rPr>
            <w:rFonts w:ascii="Times New Roman" w:eastAsia="Times New Roman" w:hAnsi="Times New Roman" w:cs="Times New Roman"/>
            <w:color w:val="007BFF"/>
            <w:sz w:val="24"/>
            <w:szCs w:val="24"/>
            <w:u w:val="single"/>
            <w:lang w:eastAsia="pt-BR"/>
          </w:rPr>
          <w:t> </w:t>
        </w:r>
        <w:r w:rsidRPr="005853A4">
          <w:rPr>
            <w:rFonts w:ascii="Times New Roman" w:eastAsia="Times New Roman" w:hAnsi="Times New Roman" w:cs="Times New Roman"/>
            <w:b/>
            <w:bCs/>
            <w:color w:val="007BFF"/>
            <w:sz w:val="24"/>
            <w:szCs w:val="24"/>
            <w:lang w:eastAsia="pt-BR"/>
          </w:rPr>
          <w:t>caput</w:t>
        </w:r>
        <w:r w:rsidRPr="005853A4">
          <w:rPr>
            <w:rFonts w:ascii="Times New Roman" w:eastAsia="Times New Roman" w:hAnsi="Times New Roman" w:cs="Times New Roman"/>
            <w:color w:val="007BFF"/>
            <w:sz w:val="24"/>
            <w:szCs w:val="24"/>
            <w:u w:val="single"/>
            <w:lang w:eastAsia="pt-BR"/>
          </w:rPr>
          <w:t> do art. 11 da Lei nº 11.096, de 13 de janeiro de 2005</w:t>
        </w:r>
      </w:hyperlink>
      <w:r w:rsidRPr="005853A4">
        <w:rPr>
          <w:rFonts w:ascii="Times New Roman" w:eastAsia="Times New Roman" w:hAnsi="Times New Roman" w:cs="Times New Roman"/>
          <w:color w:val="162937"/>
          <w:sz w:val="24"/>
          <w:szCs w:val="24"/>
          <w:lang w:eastAsia="pt-BR"/>
        </w:rPr>
        <w:t>, deverão atender às condições previstas no</w:t>
      </w:r>
      <w:r w:rsidRPr="005853A4">
        <w:rPr>
          <w:rFonts w:ascii="Times New Roman" w:eastAsia="Times New Roman" w:hAnsi="Times New Roman" w:cs="Times New Roman"/>
          <w:b/>
          <w:bCs/>
          <w:color w:val="162937"/>
          <w:sz w:val="24"/>
          <w:szCs w:val="24"/>
          <w:lang w:eastAsia="pt-BR"/>
        </w:rPr>
        <w:t> caput </w:t>
      </w:r>
      <w:r w:rsidRPr="005853A4">
        <w:rPr>
          <w:rFonts w:ascii="Times New Roman" w:eastAsia="Times New Roman" w:hAnsi="Times New Roman" w:cs="Times New Roman"/>
          <w:color w:val="162937"/>
          <w:sz w:val="24"/>
          <w:szCs w:val="24"/>
          <w:lang w:eastAsia="pt-BR"/>
        </w:rPr>
        <w:t>e nos §§ 1º, 2º e 5º do art. 20 desta Lei Complementar.</w:t>
      </w:r>
    </w:p>
    <w:p w14:paraId="1098260A"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 1º As entidades que atuam concomitantemente na educação básica e na educação superior com adesão ao </w:t>
      </w:r>
      <w:proofErr w:type="spellStart"/>
      <w:r w:rsidRPr="005853A4">
        <w:rPr>
          <w:rFonts w:ascii="Times New Roman" w:eastAsia="Times New Roman" w:hAnsi="Times New Roman" w:cs="Times New Roman"/>
          <w:color w:val="162937"/>
          <w:sz w:val="24"/>
          <w:szCs w:val="24"/>
          <w:lang w:eastAsia="pt-BR"/>
        </w:rPr>
        <w:t>Prouni</w:t>
      </w:r>
      <w:proofErr w:type="spellEnd"/>
      <w:r w:rsidRPr="005853A4">
        <w:rPr>
          <w:rFonts w:ascii="Times New Roman" w:eastAsia="Times New Roman" w:hAnsi="Times New Roman" w:cs="Times New Roman"/>
          <w:color w:val="162937"/>
          <w:sz w:val="24"/>
          <w:szCs w:val="24"/>
          <w:lang w:eastAsia="pt-BR"/>
        </w:rPr>
        <w:t xml:space="preserve"> deverão cumprir os requisitos exigidos para cada nível de educação, inclusive quanto à complementação eventual da gratuidade por meio da concessão de bolsas de estudo parciais de 50% (cinquenta por cento) e de benefícios.</w:t>
      </w:r>
    </w:p>
    <w:p w14:paraId="37F7F4E5"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 2º Somente serão aceitas no âmbito da educação superior bolsas de estudo vinculadas ao </w:t>
      </w:r>
      <w:proofErr w:type="spellStart"/>
      <w:r w:rsidRPr="005853A4">
        <w:rPr>
          <w:rFonts w:ascii="Times New Roman" w:eastAsia="Times New Roman" w:hAnsi="Times New Roman" w:cs="Times New Roman"/>
          <w:color w:val="162937"/>
          <w:sz w:val="24"/>
          <w:szCs w:val="24"/>
          <w:lang w:eastAsia="pt-BR"/>
        </w:rPr>
        <w:t>Prouni</w:t>
      </w:r>
      <w:proofErr w:type="spellEnd"/>
      <w:r w:rsidRPr="005853A4">
        <w:rPr>
          <w:rFonts w:ascii="Times New Roman" w:eastAsia="Times New Roman" w:hAnsi="Times New Roman" w:cs="Times New Roman"/>
          <w:color w:val="162937"/>
          <w:sz w:val="24"/>
          <w:szCs w:val="24"/>
          <w:lang w:eastAsia="pt-BR"/>
        </w:rPr>
        <w:t>, salvo as bolsas integrais ou parciais de 50% (cinquenta por cento) para pós-graduação </w:t>
      </w:r>
      <w:r w:rsidRPr="005853A4">
        <w:rPr>
          <w:rFonts w:ascii="Times New Roman" w:eastAsia="Times New Roman" w:hAnsi="Times New Roman" w:cs="Times New Roman"/>
          <w:b/>
          <w:bCs/>
          <w:color w:val="162937"/>
          <w:sz w:val="24"/>
          <w:szCs w:val="24"/>
          <w:lang w:eastAsia="pt-BR"/>
        </w:rPr>
        <w:t>stricto sensu</w:t>
      </w:r>
      <w:r w:rsidRPr="005853A4">
        <w:rPr>
          <w:rFonts w:ascii="Times New Roman" w:eastAsia="Times New Roman" w:hAnsi="Times New Roman" w:cs="Times New Roman"/>
          <w:color w:val="162937"/>
          <w:sz w:val="24"/>
          <w:szCs w:val="24"/>
          <w:lang w:eastAsia="pt-BR"/>
        </w:rPr>
        <w:t> e as estabelecidas nos termos do § 6º do art. 20 desta Lei Complementar.</w:t>
      </w:r>
    </w:p>
    <w:p w14:paraId="3E7AD5ED"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 3º Excepcionalmente, serão aceitas como gratuidade, no âmbito da educação superior, as bolsas de estudo integrais ou parciais de 50% (cinquenta por cento) oferecidas sem vínculo com o </w:t>
      </w:r>
      <w:proofErr w:type="spellStart"/>
      <w:r w:rsidRPr="005853A4">
        <w:rPr>
          <w:rFonts w:ascii="Times New Roman" w:eastAsia="Times New Roman" w:hAnsi="Times New Roman" w:cs="Times New Roman"/>
          <w:color w:val="162937"/>
          <w:sz w:val="24"/>
          <w:szCs w:val="24"/>
          <w:lang w:eastAsia="pt-BR"/>
        </w:rPr>
        <w:t>Prouni</w:t>
      </w:r>
      <w:proofErr w:type="spellEnd"/>
      <w:r w:rsidRPr="005853A4">
        <w:rPr>
          <w:rFonts w:ascii="Times New Roman" w:eastAsia="Times New Roman" w:hAnsi="Times New Roman" w:cs="Times New Roman"/>
          <w:color w:val="162937"/>
          <w:sz w:val="24"/>
          <w:szCs w:val="24"/>
          <w:lang w:eastAsia="pt-BR"/>
        </w:rPr>
        <w:t xml:space="preserve"> aos alunos enquadrados nos limites de renda familiar bruta mensal</w:t>
      </w:r>
      <w:r w:rsidRPr="005853A4">
        <w:rPr>
          <w:rFonts w:ascii="Times New Roman" w:eastAsia="Times New Roman" w:hAnsi="Times New Roman" w:cs="Times New Roman"/>
          <w:b/>
          <w:bCs/>
          <w:color w:val="162937"/>
          <w:sz w:val="24"/>
          <w:szCs w:val="24"/>
          <w:lang w:eastAsia="pt-BR"/>
        </w:rPr>
        <w:t> per capita </w:t>
      </w:r>
      <w:r w:rsidRPr="005853A4">
        <w:rPr>
          <w:rFonts w:ascii="Times New Roman" w:eastAsia="Times New Roman" w:hAnsi="Times New Roman" w:cs="Times New Roman"/>
          <w:color w:val="162937"/>
          <w:sz w:val="24"/>
          <w:szCs w:val="24"/>
          <w:lang w:eastAsia="pt-BR"/>
        </w:rPr>
        <w:t xml:space="preserve">de que tratam os incisos I e II do § 1º do art. 19 desta Lei Complementar, desde que a entidade tenha cumprido a proporção de 1 (uma) bolsa de estudo integral para cada 9 (nove) alunos pagantes no </w:t>
      </w:r>
      <w:proofErr w:type="spellStart"/>
      <w:r w:rsidRPr="005853A4">
        <w:rPr>
          <w:rFonts w:ascii="Times New Roman" w:eastAsia="Times New Roman" w:hAnsi="Times New Roman" w:cs="Times New Roman"/>
          <w:color w:val="162937"/>
          <w:sz w:val="24"/>
          <w:szCs w:val="24"/>
          <w:lang w:eastAsia="pt-BR"/>
        </w:rPr>
        <w:t>Prouni</w:t>
      </w:r>
      <w:proofErr w:type="spellEnd"/>
      <w:r w:rsidRPr="005853A4">
        <w:rPr>
          <w:rFonts w:ascii="Times New Roman" w:eastAsia="Times New Roman" w:hAnsi="Times New Roman" w:cs="Times New Roman"/>
          <w:color w:val="162937"/>
          <w:sz w:val="24"/>
          <w:szCs w:val="24"/>
          <w:lang w:eastAsia="pt-BR"/>
        </w:rPr>
        <w:t xml:space="preserve"> e tenha ofertado bolsas no âmbito do </w:t>
      </w:r>
      <w:proofErr w:type="spellStart"/>
      <w:r w:rsidRPr="005853A4">
        <w:rPr>
          <w:rFonts w:ascii="Times New Roman" w:eastAsia="Times New Roman" w:hAnsi="Times New Roman" w:cs="Times New Roman"/>
          <w:color w:val="162937"/>
          <w:sz w:val="24"/>
          <w:szCs w:val="24"/>
          <w:lang w:eastAsia="pt-BR"/>
        </w:rPr>
        <w:t>Prouni</w:t>
      </w:r>
      <w:proofErr w:type="spellEnd"/>
      <w:r w:rsidRPr="005853A4">
        <w:rPr>
          <w:rFonts w:ascii="Times New Roman" w:eastAsia="Times New Roman" w:hAnsi="Times New Roman" w:cs="Times New Roman"/>
          <w:color w:val="162937"/>
          <w:sz w:val="24"/>
          <w:szCs w:val="24"/>
          <w:lang w:eastAsia="pt-BR"/>
        </w:rPr>
        <w:t xml:space="preserve"> que não tenham sido preenchidas.</w:t>
      </w:r>
    </w:p>
    <w:p w14:paraId="096DABAF"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Art. 22. As entidades que atuam na educação superior e que não tenham aderido ao </w:t>
      </w:r>
      <w:proofErr w:type="spellStart"/>
      <w:r w:rsidRPr="005853A4">
        <w:rPr>
          <w:rFonts w:ascii="Times New Roman" w:eastAsia="Times New Roman" w:hAnsi="Times New Roman" w:cs="Times New Roman"/>
          <w:color w:val="162937"/>
          <w:sz w:val="24"/>
          <w:szCs w:val="24"/>
          <w:lang w:eastAsia="pt-BR"/>
        </w:rPr>
        <w:t>Prouni</w:t>
      </w:r>
      <w:proofErr w:type="spellEnd"/>
      <w:r w:rsidRPr="005853A4">
        <w:rPr>
          <w:rFonts w:ascii="Times New Roman" w:eastAsia="Times New Roman" w:hAnsi="Times New Roman" w:cs="Times New Roman"/>
          <w:color w:val="162937"/>
          <w:sz w:val="24"/>
          <w:szCs w:val="24"/>
          <w:lang w:eastAsia="pt-BR"/>
        </w:rPr>
        <w:t xml:space="preserve"> na forma do </w:t>
      </w:r>
      <w:hyperlink r:id="rId19" w:tgtFrame="_blank" w:history="1">
        <w:r w:rsidRPr="005853A4">
          <w:rPr>
            <w:rFonts w:ascii="Times New Roman" w:eastAsia="Times New Roman" w:hAnsi="Times New Roman" w:cs="Times New Roman"/>
            <w:color w:val="007BFF"/>
            <w:sz w:val="24"/>
            <w:szCs w:val="24"/>
            <w:u w:val="single"/>
            <w:lang w:eastAsia="pt-BR"/>
          </w:rPr>
          <w:t>art. 10 da Lei nº 11.096, de 13 de janeiro de 2005</w:t>
        </w:r>
      </w:hyperlink>
      <w:r w:rsidRPr="005853A4">
        <w:rPr>
          <w:rFonts w:ascii="Times New Roman" w:eastAsia="Times New Roman" w:hAnsi="Times New Roman" w:cs="Times New Roman"/>
          <w:color w:val="162937"/>
          <w:sz w:val="24"/>
          <w:szCs w:val="24"/>
          <w:lang w:eastAsia="pt-BR"/>
        </w:rPr>
        <w:t>, deverão conceder anualmente bolsas de estudo na proporção de 1 (uma) bolsa de estudo integral para cada 4 (quatro) alunos pagantes.</w:t>
      </w:r>
    </w:p>
    <w:p w14:paraId="4F601018"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1º Para o cumprimento da proporção descrita no</w:t>
      </w:r>
      <w:r w:rsidRPr="005853A4">
        <w:rPr>
          <w:rFonts w:ascii="Times New Roman" w:eastAsia="Times New Roman" w:hAnsi="Times New Roman" w:cs="Times New Roman"/>
          <w:b/>
          <w:bCs/>
          <w:color w:val="162937"/>
          <w:sz w:val="24"/>
          <w:szCs w:val="24"/>
          <w:lang w:eastAsia="pt-BR"/>
        </w:rPr>
        <w:t> caput</w:t>
      </w:r>
      <w:r w:rsidRPr="005853A4">
        <w:rPr>
          <w:rFonts w:ascii="Times New Roman" w:eastAsia="Times New Roman" w:hAnsi="Times New Roman" w:cs="Times New Roman"/>
          <w:color w:val="162937"/>
          <w:sz w:val="24"/>
          <w:szCs w:val="24"/>
          <w:lang w:eastAsia="pt-BR"/>
        </w:rPr>
        <w:t> deste artigo, a entidade poderá oferecer bolsas de estudo parciais, desde que conceda:</w:t>
      </w:r>
    </w:p>
    <w:p w14:paraId="33565969"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 - </w:t>
      </w:r>
      <w:proofErr w:type="gramStart"/>
      <w:r w:rsidRPr="005853A4">
        <w:rPr>
          <w:rFonts w:ascii="Times New Roman" w:eastAsia="Times New Roman" w:hAnsi="Times New Roman" w:cs="Times New Roman"/>
          <w:color w:val="162937"/>
          <w:sz w:val="24"/>
          <w:szCs w:val="24"/>
          <w:lang w:eastAsia="pt-BR"/>
        </w:rPr>
        <w:t>no</w:t>
      </w:r>
      <w:proofErr w:type="gramEnd"/>
      <w:r w:rsidRPr="005853A4">
        <w:rPr>
          <w:rFonts w:ascii="Times New Roman" w:eastAsia="Times New Roman" w:hAnsi="Times New Roman" w:cs="Times New Roman"/>
          <w:color w:val="162937"/>
          <w:sz w:val="24"/>
          <w:szCs w:val="24"/>
          <w:lang w:eastAsia="pt-BR"/>
        </w:rPr>
        <w:t xml:space="preserve"> mínimo, 1 (uma) bolsa de estudo integral para cada 9 (nove) alunos pagantes; e</w:t>
      </w:r>
    </w:p>
    <w:p w14:paraId="12B0F22E"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II - </w:t>
      </w:r>
      <w:proofErr w:type="gramStart"/>
      <w:r w:rsidRPr="005853A4">
        <w:rPr>
          <w:rFonts w:ascii="Times New Roman" w:eastAsia="Times New Roman" w:hAnsi="Times New Roman" w:cs="Times New Roman"/>
          <w:color w:val="162937"/>
          <w:sz w:val="24"/>
          <w:szCs w:val="24"/>
          <w:lang w:eastAsia="pt-BR"/>
        </w:rPr>
        <w:t>bolsas</w:t>
      </w:r>
      <w:proofErr w:type="gramEnd"/>
      <w:r w:rsidRPr="005853A4">
        <w:rPr>
          <w:rFonts w:ascii="Times New Roman" w:eastAsia="Times New Roman" w:hAnsi="Times New Roman" w:cs="Times New Roman"/>
          <w:color w:val="162937"/>
          <w:sz w:val="24"/>
          <w:szCs w:val="24"/>
          <w:lang w:eastAsia="pt-BR"/>
        </w:rPr>
        <w:t xml:space="preserve"> de estudo parciais de 50% (cinquenta por cento), quando necessário para o alcance do número mínimo exigido, mantida a equivalência de 2 (duas) bolsas de estudo parciais para cada 1 (uma) bolsa de estudo integral.</w:t>
      </w:r>
    </w:p>
    <w:p w14:paraId="29478ACE"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 2º Será facultado à entidade substituir até 25% (vinte e cinco por cento) da quantidade das bolsas de estudo definida </w:t>
      </w:r>
      <w:proofErr w:type="spellStart"/>
      <w:r w:rsidRPr="005853A4">
        <w:rPr>
          <w:rFonts w:ascii="Times New Roman" w:eastAsia="Times New Roman" w:hAnsi="Times New Roman" w:cs="Times New Roman"/>
          <w:color w:val="162937"/>
          <w:sz w:val="24"/>
          <w:szCs w:val="24"/>
          <w:lang w:eastAsia="pt-BR"/>
        </w:rPr>
        <w:t>no</w:t>
      </w:r>
      <w:r w:rsidRPr="005853A4">
        <w:rPr>
          <w:rFonts w:ascii="Times New Roman" w:eastAsia="Times New Roman" w:hAnsi="Times New Roman" w:cs="Times New Roman"/>
          <w:b/>
          <w:bCs/>
          <w:color w:val="162937"/>
          <w:sz w:val="24"/>
          <w:szCs w:val="24"/>
          <w:lang w:eastAsia="pt-BR"/>
        </w:rPr>
        <w:t>caput</w:t>
      </w:r>
      <w:r w:rsidRPr="005853A4">
        <w:rPr>
          <w:rFonts w:ascii="Times New Roman" w:eastAsia="Times New Roman" w:hAnsi="Times New Roman" w:cs="Times New Roman"/>
          <w:color w:val="162937"/>
          <w:sz w:val="24"/>
          <w:szCs w:val="24"/>
          <w:lang w:eastAsia="pt-BR"/>
        </w:rPr>
        <w:t>e</w:t>
      </w:r>
      <w:proofErr w:type="spellEnd"/>
      <w:r w:rsidRPr="005853A4">
        <w:rPr>
          <w:rFonts w:ascii="Times New Roman" w:eastAsia="Times New Roman" w:hAnsi="Times New Roman" w:cs="Times New Roman"/>
          <w:color w:val="162937"/>
          <w:sz w:val="24"/>
          <w:szCs w:val="24"/>
          <w:lang w:eastAsia="pt-BR"/>
        </w:rPr>
        <w:t xml:space="preserve"> no § 1º deste artigo por benefícios concedidos nos termos do art. 19 desta Lei Complementar.</w:t>
      </w:r>
    </w:p>
    <w:p w14:paraId="38A4CE3D"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3º Sem prejuízo do cumprimento das proporções estabelecidas no inciso II do § 1º deste artigo, a entidade de educação deverá ofertar, em cada uma de suas instituições de ensino superior, no mínimo, 1 (uma) bolsa integral para cada 25 (vinte e cinco) alunos pagantes.</w:t>
      </w:r>
    </w:p>
    <w:p w14:paraId="2588C5FD"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4º A entidade deverá ofertar bolsa integral em todos os cursos de todas as instituições de ensino superior por ela mantidos e poderá, nos termos do § 6º do art. 20 desta Lei Complementar, considerar como bolsistas os trabalhadores da própria instituição e os dependentes destes em decorrência de convenção coletiva ou de acordo coletivo de trabalho, até o limite de 20% (vinte por cento) da proporção definida no </w:t>
      </w:r>
      <w:r w:rsidRPr="005853A4">
        <w:rPr>
          <w:rFonts w:ascii="Times New Roman" w:eastAsia="Times New Roman" w:hAnsi="Times New Roman" w:cs="Times New Roman"/>
          <w:b/>
          <w:bCs/>
          <w:color w:val="162937"/>
          <w:sz w:val="24"/>
          <w:szCs w:val="24"/>
          <w:lang w:eastAsia="pt-BR"/>
        </w:rPr>
        <w:t>caput </w:t>
      </w:r>
      <w:r w:rsidRPr="005853A4">
        <w:rPr>
          <w:rFonts w:ascii="Times New Roman" w:eastAsia="Times New Roman" w:hAnsi="Times New Roman" w:cs="Times New Roman"/>
          <w:color w:val="162937"/>
          <w:sz w:val="24"/>
          <w:szCs w:val="24"/>
          <w:lang w:eastAsia="pt-BR"/>
        </w:rPr>
        <w:t>e nos incisos I e II do § 1º deste artigo.</w:t>
      </w:r>
    </w:p>
    <w:p w14:paraId="0B204DDC"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 5º As entidades que atuam concomitantemente na educação básica e na educação superior sem ter aderido ao </w:t>
      </w:r>
      <w:proofErr w:type="spellStart"/>
      <w:r w:rsidRPr="005853A4">
        <w:rPr>
          <w:rFonts w:ascii="Times New Roman" w:eastAsia="Times New Roman" w:hAnsi="Times New Roman" w:cs="Times New Roman"/>
          <w:color w:val="162937"/>
          <w:sz w:val="24"/>
          <w:szCs w:val="24"/>
          <w:lang w:eastAsia="pt-BR"/>
        </w:rPr>
        <w:t>Prouni</w:t>
      </w:r>
      <w:proofErr w:type="spellEnd"/>
      <w:r w:rsidRPr="005853A4">
        <w:rPr>
          <w:rFonts w:ascii="Times New Roman" w:eastAsia="Times New Roman" w:hAnsi="Times New Roman" w:cs="Times New Roman"/>
          <w:color w:val="162937"/>
          <w:sz w:val="24"/>
          <w:szCs w:val="24"/>
          <w:lang w:eastAsia="pt-BR"/>
        </w:rPr>
        <w:t xml:space="preserve"> deverão cumprir os requisitos exigidos de maneira segregada, por nível de educação, inclusive quanto à eventual complementação da gratuidade por meio da concessão de bolsas de estudo parciais de 50% (cinquenta por cento) e de benefícios.</w:t>
      </w:r>
    </w:p>
    <w:p w14:paraId="7157A751"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6º Para os fins do disposto neste artigo, somente serão computadas as bolsas de estudo concedidas em cursos regulares de graduação ou sequenciais de formação específica.</w:t>
      </w:r>
    </w:p>
    <w:p w14:paraId="4ABAC9AF"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23. A entidade que atua na oferta da educação profissional em consonância com as</w:t>
      </w:r>
      <w:hyperlink r:id="rId20" w:tgtFrame="_blank" w:history="1">
        <w:r w:rsidRPr="005853A4">
          <w:rPr>
            <w:rFonts w:ascii="Times New Roman" w:eastAsia="Times New Roman" w:hAnsi="Times New Roman" w:cs="Times New Roman"/>
            <w:color w:val="007BFF"/>
            <w:sz w:val="24"/>
            <w:szCs w:val="24"/>
            <w:u w:val="single"/>
            <w:lang w:eastAsia="pt-BR"/>
          </w:rPr>
          <w:t xml:space="preserve"> Leis </w:t>
        </w:r>
        <w:proofErr w:type="spellStart"/>
        <w:r w:rsidRPr="005853A4">
          <w:rPr>
            <w:rFonts w:ascii="Times New Roman" w:eastAsia="Times New Roman" w:hAnsi="Times New Roman" w:cs="Times New Roman"/>
            <w:color w:val="007BFF"/>
            <w:sz w:val="24"/>
            <w:szCs w:val="24"/>
            <w:u w:val="single"/>
            <w:lang w:eastAsia="pt-BR"/>
          </w:rPr>
          <w:t>nºs</w:t>
        </w:r>
        <w:proofErr w:type="spellEnd"/>
        <w:r w:rsidRPr="005853A4">
          <w:rPr>
            <w:rFonts w:ascii="Times New Roman" w:eastAsia="Times New Roman" w:hAnsi="Times New Roman" w:cs="Times New Roman"/>
            <w:color w:val="007BFF"/>
            <w:sz w:val="24"/>
            <w:szCs w:val="24"/>
            <w:u w:val="single"/>
            <w:lang w:eastAsia="pt-BR"/>
          </w:rPr>
          <w:t xml:space="preserve"> 9.394, de 20 de dezembro de 1996</w:t>
        </w:r>
      </w:hyperlink>
      <w:r w:rsidRPr="005853A4">
        <w:rPr>
          <w:rFonts w:ascii="Times New Roman" w:eastAsia="Times New Roman" w:hAnsi="Times New Roman" w:cs="Times New Roman"/>
          <w:color w:val="162937"/>
          <w:sz w:val="24"/>
          <w:szCs w:val="24"/>
          <w:lang w:eastAsia="pt-BR"/>
        </w:rPr>
        <w:t>, e </w:t>
      </w:r>
      <w:hyperlink r:id="rId21" w:tgtFrame="_blank" w:history="1">
        <w:r w:rsidRPr="005853A4">
          <w:rPr>
            <w:rFonts w:ascii="Times New Roman" w:eastAsia="Times New Roman" w:hAnsi="Times New Roman" w:cs="Times New Roman"/>
            <w:color w:val="007BFF"/>
            <w:sz w:val="24"/>
            <w:szCs w:val="24"/>
            <w:u w:val="single"/>
            <w:lang w:eastAsia="pt-BR"/>
          </w:rPr>
          <w:t>12.513, de 26 de outubro de 2011</w:t>
        </w:r>
      </w:hyperlink>
      <w:r w:rsidRPr="005853A4">
        <w:rPr>
          <w:rFonts w:ascii="Times New Roman" w:eastAsia="Times New Roman" w:hAnsi="Times New Roman" w:cs="Times New Roman"/>
          <w:color w:val="162937"/>
          <w:sz w:val="24"/>
          <w:szCs w:val="24"/>
          <w:lang w:eastAsia="pt-BR"/>
        </w:rPr>
        <w:t>, deverá atender às proporções previstas no </w:t>
      </w:r>
      <w:r w:rsidRPr="005853A4">
        <w:rPr>
          <w:rFonts w:ascii="Times New Roman" w:eastAsia="Times New Roman" w:hAnsi="Times New Roman" w:cs="Times New Roman"/>
          <w:b/>
          <w:bCs/>
          <w:color w:val="162937"/>
          <w:sz w:val="24"/>
          <w:szCs w:val="24"/>
          <w:lang w:eastAsia="pt-BR"/>
        </w:rPr>
        <w:t>caput </w:t>
      </w:r>
      <w:r w:rsidRPr="005853A4">
        <w:rPr>
          <w:rFonts w:ascii="Times New Roman" w:eastAsia="Times New Roman" w:hAnsi="Times New Roman" w:cs="Times New Roman"/>
          <w:color w:val="162937"/>
          <w:sz w:val="24"/>
          <w:szCs w:val="24"/>
          <w:lang w:eastAsia="pt-BR"/>
        </w:rPr>
        <w:t>e nos §§ 1º, 2º e 5º do art. 20 desta Lei Complementar na educação profissional.</w:t>
      </w:r>
    </w:p>
    <w:p w14:paraId="7AD810C4"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Parágrafo único. É permitido ao estudante acumular bolsas de estudo na educação profissional técnica de nível médio e ser contabilizado em ambas para fins de apuração das proporções exigidas nesta Seção.</w:t>
      </w:r>
    </w:p>
    <w:p w14:paraId="4E08395F"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Art. 24. Considera-se alunos pagantes, para fins de aplicação das proporções previstas nos </w:t>
      </w:r>
      <w:proofErr w:type="spellStart"/>
      <w:r w:rsidRPr="005853A4">
        <w:rPr>
          <w:rFonts w:ascii="Times New Roman" w:eastAsia="Times New Roman" w:hAnsi="Times New Roman" w:cs="Times New Roman"/>
          <w:color w:val="162937"/>
          <w:sz w:val="24"/>
          <w:szCs w:val="24"/>
          <w:lang w:eastAsia="pt-BR"/>
        </w:rPr>
        <w:t>arts</w:t>
      </w:r>
      <w:proofErr w:type="spellEnd"/>
      <w:r w:rsidRPr="005853A4">
        <w:rPr>
          <w:rFonts w:ascii="Times New Roman" w:eastAsia="Times New Roman" w:hAnsi="Times New Roman" w:cs="Times New Roman"/>
          <w:color w:val="162937"/>
          <w:sz w:val="24"/>
          <w:szCs w:val="24"/>
          <w:lang w:eastAsia="pt-BR"/>
        </w:rPr>
        <w:t>. 20, 21, 22 e 23 desta Lei Complementar, o total de alunos matriculados, excluídos os beneficiados com bolsas de estudo integrais nos termos do inciso I do § 1º do art. 20 e com outras bolsas integrais concedidas pela entidade.</w:t>
      </w:r>
    </w:p>
    <w:p w14:paraId="2C8DC941"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 1º Na aplicação das proporções previstas nos </w:t>
      </w:r>
      <w:proofErr w:type="spellStart"/>
      <w:r w:rsidRPr="005853A4">
        <w:rPr>
          <w:rFonts w:ascii="Times New Roman" w:eastAsia="Times New Roman" w:hAnsi="Times New Roman" w:cs="Times New Roman"/>
          <w:color w:val="162937"/>
          <w:sz w:val="24"/>
          <w:szCs w:val="24"/>
          <w:lang w:eastAsia="pt-BR"/>
        </w:rPr>
        <w:t>arts</w:t>
      </w:r>
      <w:proofErr w:type="spellEnd"/>
      <w:r w:rsidRPr="005853A4">
        <w:rPr>
          <w:rFonts w:ascii="Times New Roman" w:eastAsia="Times New Roman" w:hAnsi="Times New Roman" w:cs="Times New Roman"/>
          <w:color w:val="162937"/>
          <w:sz w:val="24"/>
          <w:szCs w:val="24"/>
          <w:lang w:eastAsia="pt-BR"/>
        </w:rPr>
        <w:t>. 21 e 22 desta Lei Complementar, serão considerados os alunos pagantes, incluídos os beneficiários de bolsas de estudo de que trata esta Lei Complementar, matriculados em cursos regulares de graduação ou sequenciais de formação específica.</w:t>
      </w:r>
    </w:p>
    <w:p w14:paraId="566E90FD"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2º Não se consideram alunos pagantes os inadimplentes por período superior a 90 (noventa) dias cujas matrículas tenham sido recusadas no período letivo imediatamente subsequente ao inadimplemento.</w:t>
      </w:r>
    </w:p>
    <w:p w14:paraId="6ABD1399"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25. Para os efeitos desta Lei Complementar, a bolsa de estudo refere-se às semestralidades ou às anuidades escolares fixadas na forma da lei, considerados todos os descontos aplicados pela instituição, regulares ou temporários, de caráter coletivo ou decorrentes de convênios com instituições públicas ou privadas, incluídos os descontos concedidos devido ao seu pagamento pontual, respeitada a proporcionalidade da carga horária, vedados a cobrança de taxas de qualquer natureza e o cômputo de custeio de material didático eventualmente oferecido em caráter gratuito ao aluno beneficiado exclusivamente com bolsa de estudo integral.</w:t>
      </w:r>
    </w:p>
    <w:p w14:paraId="72A5BEAD"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1º As entidades que atuam na área de educação devem registrar e divulgar em sua contabilidade, atendidas as normas brasileiras de contabilidade, de modo segregado, as bolsas de estudo e os benefícios concedidos, bem como evidenciar em suas Notas Explicativas o atendimento às proporções referidas nesta Seção.</w:t>
      </w:r>
    </w:p>
    <w:p w14:paraId="5B90FAD7"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2º Para fins de aferição dos requisitos desta Seção, será considerado o número total de alunos matriculados no último mês de cada período letivo.</w:t>
      </w:r>
    </w:p>
    <w:p w14:paraId="63F3FE05"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3º (VETADO).</w:t>
      </w:r>
    </w:p>
    <w:p w14:paraId="2264DF95"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26. Os alunos beneficiários das bolsas de estudo de que trata esta Lei Complementar, ou seus pais ou responsáveis, quando for o caso, respondem legalmente pela veracidade e pela autenticidade das informações por eles prestadas, e as informações prestadas pelas instituições de ensino superior (IES) acerca dos beneficiários em qualquer âmbito devem respeitar os limites estabelecidos pela </w:t>
      </w:r>
      <w:hyperlink r:id="rId22" w:tgtFrame="_blank" w:history="1">
        <w:r w:rsidRPr="005853A4">
          <w:rPr>
            <w:rFonts w:ascii="Times New Roman" w:eastAsia="Times New Roman" w:hAnsi="Times New Roman" w:cs="Times New Roman"/>
            <w:color w:val="007BFF"/>
            <w:sz w:val="24"/>
            <w:szCs w:val="24"/>
            <w:u w:val="single"/>
            <w:lang w:eastAsia="pt-BR"/>
          </w:rPr>
          <w:t>Lei nº 13.709, de 14 de agosto de 2018</w:t>
        </w:r>
      </w:hyperlink>
      <w:r w:rsidRPr="005853A4">
        <w:rPr>
          <w:rFonts w:ascii="Times New Roman" w:eastAsia="Times New Roman" w:hAnsi="Times New Roman" w:cs="Times New Roman"/>
          <w:color w:val="162937"/>
          <w:sz w:val="24"/>
          <w:szCs w:val="24"/>
          <w:lang w:eastAsia="pt-BR"/>
        </w:rPr>
        <w:t>.</w:t>
      </w:r>
    </w:p>
    <w:p w14:paraId="12E221D6"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1º Compete à entidade que atua na área de educação confirmar o atendimento, pelo candidato, do perfil socioeconômico de que trata esta Lei Complementar.</w:t>
      </w:r>
    </w:p>
    <w:p w14:paraId="0838C5E5"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2º As bolsas de estudo poderão ser canceladas a qualquer tempo em caso de constatação de falsidade da informação prestada pelo bolsista ou por seus pais ou seu responsável, ou de inidoneidade de documento apresentado, sem prejuízo das demais sanções cíveis e penais cabíveis, sem que o ato do cancelamento resulte em prejuízo à entidade beneficente concedente, inclusive na apuração das proporções exigidas nesta Seção, salvo se comprovada negligência ou má-fé da entidade beneficente.</w:t>
      </w:r>
    </w:p>
    <w:p w14:paraId="050C89AF"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3º Os estudantes a serem beneficiados pelas bolsas de estudo para os cursos superiores poderão ser pré-selecionados pelos resultados do Exame Nacional do Ensino Médio (Enem).</w:t>
      </w:r>
    </w:p>
    <w:p w14:paraId="4D0AA77C"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4º É vedado ao estudante acumular bolsas de estudo concedidas por entidades em gozo da imunidade na forma desta Lei Complementar, salvo no que se refere ao disposto no parágrafo único do art. 23 desta Lei Complementar.</w:t>
      </w:r>
    </w:p>
    <w:p w14:paraId="2CC820A2"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5º As bolsas de estudo integrais e parciais com 50% (cinquenta por cento) de gratuidade concedidas pelas entidades antes da vigência desta Lei Complementar, nos casos em que a renda familiar bruta mensal </w:t>
      </w:r>
      <w:r w:rsidRPr="005853A4">
        <w:rPr>
          <w:rFonts w:ascii="Times New Roman" w:eastAsia="Times New Roman" w:hAnsi="Times New Roman" w:cs="Times New Roman"/>
          <w:b/>
          <w:bCs/>
          <w:color w:val="162937"/>
          <w:sz w:val="24"/>
          <w:szCs w:val="24"/>
          <w:lang w:eastAsia="pt-BR"/>
        </w:rPr>
        <w:t>per capita </w:t>
      </w:r>
      <w:r w:rsidRPr="005853A4">
        <w:rPr>
          <w:rFonts w:ascii="Times New Roman" w:eastAsia="Times New Roman" w:hAnsi="Times New Roman" w:cs="Times New Roman"/>
          <w:color w:val="162937"/>
          <w:sz w:val="24"/>
          <w:szCs w:val="24"/>
          <w:lang w:eastAsia="pt-BR"/>
        </w:rPr>
        <w:t>do bolsista não exceda os parâmetros de que trata o § 1º do art. 19 desta Lei Complementar, poderão ser mantidas e consideradas até a conclusão do ensino médio, para a educação básica, e até a conclusão do curso superior, para a educação superior.</w:t>
      </w:r>
    </w:p>
    <w:p w14:paraId="14989F80"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27. É vedada qualquer discriminação ou diferença de tratamento entre alunos bolsistas e pagantes.</w:t>
      </w:r>
    </w:p>
    <w:p w14:paraId="3E2BB144"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28. (VETADO).</w:t>
      </w:r>
    </w:p>
    <w:p w14:paraId="2D3C4749"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b/>
          <w:bCs/>
          <w:color w:val="162937"/>
          <w:sz w:val="24"/>
          <w:szCs w:val="24"/>
          <w:lang w:eastAsia="pt-BR"/>
        </w:rPr>
        <w:t>Seção IV</w:t>
      </w:r>
    </w:p>
    <w:p w14:paraId="7C877D3A"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Da Assistência Social</w:t>
      </w:r>
    </w:p>
    <w:p w14:paraId="74DC25BC"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Subseção I</w:t>
      </w:r>
    </w:p>
    <w:p w14:paraId="3CA08D51"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Das Entidades de Assistência Social em Geral</w:t>
      </w:r>
    </w:p>
    <w:p w14:paraId="765A252E"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29. A certificação ou sua renovação será concedida às entidades beneficentes com atuação na área de assistência social abrangidas pela </w:t>
      </w:r>
      <w:hyperlink r:id="rId23" w:tgtFrame="_blank" w:history="1">
        <w:r w:rsidRPr="005853A4">
          <w:rPr>
            <w:rFonts w:ascii="Times New Roman" w:eastAsia="Times New Roman" w:hAnsi="Times New Roman" w:cs="Times New Roman"/>
            <w:color w:val="007BFF"/>
            <w:sz w:val="24"/>
            <w:szCs w:val="24"/>
            <w:u w:val="single"/>
            <w:lang w:eastAsia="pt-BR"/>
          </w:rPr>
          <w:t>Lei nº 8.742, de 7 de dezembro de 1993</w:t>
        </w:r>
      </w:hyperlink>
      <w:r w:rsidRPr="005853A4">
        <w:rPr>
          <w:rFonts w:ascii="Times New Roman" w:eastAsia="Times New Roman" w:hAnsi="Times New Roman" w:cs="Times New Roman"/>
          <w:color w:val="162937"/>
          <w:sz w:val="24"/>
          <w:szCs w:val="24"/>
          <w:lang w:eastAsia="pt-BR"/>
        </w:rPr>
        <w:t>, que executem:</w:t>
      </w:r>
    </w:p>
    <w:p w14:paraId="7B513DDC"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I - serviços, programas ou projetos socioassistenciais de atendimento ou de assessoramento ou que atuem na defesa e na garantia dos direitos dos beneficiários da </w:t>
      </w:r>
      <w:hyperlink r:id="rId24" w:tgtFrame="_blank" w:history="1">
        <w:r w:rsidRPr="005853A4">
          <w:rPr>
            <w:rFonts w:ascii="Times New Roman" w:eastAsia="Times New Roman" w:hAnsi="Times New Roman" w:cs="Times New Roman"/>
            <w:color w:val="007BFF"/>
            <w:sz w:val="24"/>
            <w:szCs w:val="24"/>
            <w:u w:val="single"/>
            <w:lang w:eastAsia="pt-BR"/>
          </w:rPr>
          <w:t>Lei nº 8.742, de 7 de dezembro de 1993</w:t>
        </w:r>
      </w:hyperlink>
      <w:r w:rsidRPr="005853A4">
        <w:rPr>
          <w:rFonts w:ascii="Times New Roman" w:eastAsia="Times New Roman" w:hAnsi="Times New Roman" w:cs="Times New Roman"/>
          <w:color w:val="162937"/>
          <w:sz w:val="24"/>
          <w:szCs w:val="24"/>
          <w:lang w:eastAsia="pt-BR"/>
        </w:rPr>
        <w:t>;</w:t>
      </w:r>
    </w:p>
    <w:p w14:paraId="76BF0D57"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II - </w:t>
      </w:r>
      <w:proofErr w:type="gramStart"/>
      <w:r w:rsidRPr="005853A4">
        <w:rPr>
          <w:rFonts w:ascii="Times New Roman" w:eastAsia="Times New Roman" w:hAnsi="Times New Roman" w:cs="Times New Roman"/>
          <w:color w:val="162937"/>
          <w:sz w:val="24"/>
          <w:szCs w:val="24"/>
          <w:lang w:eastAsia="pt-BR"/>
        </w:rPr>
        <w:t>serviços</w:t>
      </w:r>
      <w:proofErr w:type="gramEnd"/>
      <w:r w:rsidRPr="005853A4">
        <w:rPr>
          <w:rFonts w:ascii="Times New Roman" w:eastAsia="Times New Roman" w:hAnsi="Times New Roman" w:cs="Times New Roman"/>
          <w:color w:val="162937"/>
          <w:sz w:val="24"/>
          <w:szCs w:val="24"/>
          <w:lang w:eastAsia="pt-BR"/>
        </w:rPr>
        <w:t>, programas ou projetos socioassistenciais com o objetivo de habilitação e de reabilitação da pessoa com deficiência e de promoção da sua inclusão à vida comunitária, no enfrentamento dos limites existentes para as pessoas com deficiência, de forma articulada ou não com ações educacionais ou de saúde;</w:t>
      </w:r>
    </w:p>
    <w:p w14:paraId="1A6FBC84"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III - programas de aprendizagem de adolescentes, de jovens ou de pessoas com deficiência, prestados com a finalidade de promover a sua integração ao mundo do trabalho nos termos da </w:t>
      </w:r>
      <w:hyperlink r:id="rId25" w:tgtFrame="_blank" w:history="1">
        <w:r w:rsidRPr="005853A4">
          <w:rPr>
            <w:rFonts w:ascii="Times New Roman" w:eastAsia="Times New Roman" w:hAnsi="Times New Roman" w:cs="Times New Roman"/>
            <w:color w:val="007BFF"/>
            <w:sz w:val="24"/>
            <w:szCs w:val="24"/>
            <w:u w:val="single"/>
            <w:lang w:eastAsia="pt-BR"/>
          </w:rPr>
          <w:t>Lei nº 8.742, de 7 de dezembro de 1993</w:t>
        </w:r>
      </w:hyperlink>
      <w:r w:rsidRPr="005853A4">
        <w:rPr>
          <w:rFonts w:ascii="Times New Roman" w:eastAsia="Times New Roman" w:hAnsi="Times New Roman" w:cs="Times New Roman"/>
          <w:color w:val="162937"/>
          <w:sz w:val="24"/>
          <w:szCs w:val="24"/>
          <w:lang w:eastAsia="pt-BR"/>
        </w:rPr>
        <w:t>, e do</w:t>
      </w:r>
      <w:hyperlink r:id="rId26" w:tgtFrame="_blank" w:history="1">
        <w:r w:rsidRPr="005853A4">
          <w:rPr>
            <w:rFonts w:ascii="Times New Roman" w:eastAsia="Times New Roman" w:hAnsi="Times New Roman" w:cs="Times New Roman"/>
            <w:color w:val="007BFF"/>
            <w:sz w:val="24"/>
            <w:szCs w:val="24"/>
            <w:u w:val="single"/>
            <w:lang w:eastAsia="pt-BR"/>
          </w:rPr>
          <w:t> inciso II do</w:t>
        </w:r>
        <w:r w:rsidRPr="005853A4">
          <w:rPr>
            <w:rFonts w:ascii="Times New Roman" w:eastAsia="Times New Roman" w:hAnsi="Times New Roman" w:cs="Times New Roman"/>
            <w:b/>
            <w:bCs/>
            <w:color w:val="007BFF"/>
            <w:sz w:val="24"/>
            <w:szCs w:val="24"/>
            <w:lang w:eastAsia="pt-BR"/>
          </w:rPr>
          <w:t> caput</w:t>
        </w:r>
        <w:r w:rsidRPr="005853A4">
          <w:rPr>
            <w:rFonts w:ascii="Times New Roman" w:eastAsia="Times New Roman" w:hAnsi="Times New Roman" w:cs="Times New Roman"/>
            <w:color w:val="007BFF"/>
            <w:sz w:val="24"/>
            <w:szCs w:val="24"/>
            <w:u w:val="single"/>
            <w:lang w:eastAsia="pt-BR"/>
          </w:rPr>
          <w:t> do art. 430 da Consolidação das Leis do Trabalho (CLT), aprovada pelo Decreto-Lei nº 5.452</w:t>
        </w:r>
      </w:hyperlink>
      <w:r w:rsidRPr="005853A4">
        <w:rPr>
          <w:rFonts w:ascii="Times New Roman" w:eastAsia="Times New Roman" w:hAnsi="Times New Roman" w:cs="Times New Roman"/>
          <w:color w:val="162937"/>
          <w:sz w:val="24"/>
          <w:szCs w:val="24"/>
          <w:lang w:eastAsia="pt-BR"/>
        </w:rPr>
        <w:t>, </w:t>
      </w:r>
      <w:hyperlink r:id="rId27" w:tgtFrame="_blank" w:history="1">
        <w:r w:rsidRPr="005853A4">
          <w:rPr>
            <w:rFonts w:ascii="Times New Roman" w:eastAsia="Times New Roman" w:hAnsi="Times New Roman" w:cs="Times New Roman"/>
            <w:color w:val="007BFF"/>
            <w:sz w:val="24"/>
            <w:szCs w:val="24"/>
            <w:u w:val="single"/>
            <w:lang w:eastAsia="pt-BR"/>
          </w:rPr>
          <w:t>de 1º de maio de 1943</w:t>
        </w:r>
      </w:hyperlink>
      <w:r w:rsidRPr="005853A4">
        <w:rPr>
          <w:rFonts w:ascii="Times New Roman" w:eastAsia="Times New Roman" w:hAnsi="Times New Roman" w:cs="Times New Roman"/>
          <w:color w:val="162937"/>
          <w:sz w:val="24"/>
          <w:szCs w:val="24"/>
          <w:lang w:eastAsia="pt-BR"/>
        </w:rPr>
        <w:t>, ou da legislação que lhe for superveniente, observadas as ações protetivas previstas na</w:t>
      </w:r>
      <w:hyperlink r:id="rId28" w:tgtFrame="_blank" w:history="1">
        <w:r w:rsidRPr="005853A4">
          <w:rPr>
            <w:rFonts w:ascii="Times New Roman" w:eastAsia="Times New Roman" w:hAnsi="Times New Roman" w:cs="Times New Roman"/>
            <w:color w:val="007BFF"/>
            <w:sz w:val="24"/>
            <w:szCs w:val="24"/>
            <w:u w:val="single"/>
            <w:lang w:eastAsia="pt-BR"/>
          </w:rPr>
          <w:t> Lei nº 8.069, de 13 de julho de 1990</w:t>
        </w:r>
      </w:hyperlink>
      <w:r w:rsidRPr="005853A4">
        <w:rPr>
          <w:rFonts w:ascii="Times New Roman" w:eastAsia="Times New Roman" w:hAnsi="Times New Roman" w:cs="Times New Roman"/>
          <w:color w:val="162937"/>
          <w:sz w:val="24"/>
          <w:szCs w:val="24"/>
          <w:lang w:eastAsia="pt-BR"/>
        </w:rPr>
        <w:t> (Estatuto da Criança e do Adolescente);</w:t>
      </w:r>
    </w:p>
    <w:p w14:paraId="4B9FDBCF"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IV - </w:t>
      </w:r>
      <w:proofErr w:type="gramStart"/>
      <w:r w:rsidRPr="005853A4">
        <w:rPr>
          <w:rFonts w:ascii="Times New Roman" w:eastAsia="Times New Roman" w:hAnsi="Times New Roman" w:cs="Times New Roman"/>
          <w:color w:val="162937"/>
          <w:sz w:val="24"/>
          <w:szCs w:val="24"/>
          <w:lang w:eastAsia="pt-BR"/>
        </w:rPr>
        <w:t>serviço</w:t>
      </w:r>
      <w:proofErr w:type="gramEnd"/>
      <w:r w:rsidRPr="005853A4">
        <w:rPr>
          <w:rFonts w:ascii="Times New Roman" w:eastAsia="Times New Roman" w:hAnsi="Times New Roman" w:cs="Times New Roman"/>
          <w:color w:val="162937"/>
          <w:sz w:val="24"/>
          <w:szCs w:val="24"/>
          <w:lang w:eastAsia="pt-BR"/>
        </w:rPr>
        <w:t xml:space="preserve"> de acolhimento institucional provisório de pessoas e de seus acompanhantes que estejam em trânsito e sem condições de autossustento durante o tratamento de doenças graves fora da localidade de residência.</w:t>
      </w:r>
    </w:p>
    <w:p w14:paraId="4EC07575"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Parágrafo único. Desde que observado o disposto no </w:t>
      </w:r>
      <w:r w:rsidRPr="005853A4">
        <w:rPr>
          <w:rFonts w:ascii="Times New Roman" w:eastAsia="Times New Roman" w:hAnsi="Times New Roman" w:cs="Times New Roman"/>
          <w:b/>
          <w:bCs/>
          <w:color w:val="162937"/>
          <w:sz w:val="24"/>
          <w:szCs w:val="24"/>
          <w:lang w:eastAsia="pt-BR"/>
        </w:rPr>
        <w:t>caput </w:t>
      </w:r>
      <w:r w:rsidRPr="005853A4">
        <w:rPr>
          <w:rFonts w:ascii="Times New Roman" w:eastAsia="Times New Roman" w:hAnsi="Times New Roman" w:cs="Times New Roman"/>
          <w:color w:val="162937"/>
          <w:sz w:val="24"/>
          <w:szCs w:val="24"/>
          <w:lang w:eastAsia="pt-BR"/>
        </w:rPr>
        <w:t>deste artigo e no</w:t>
      </w:r>
      <w:hyperlink r:id="rId29" w:tgtFrame="_blank" w:history="1">
        <w:r w:rsidRPr="005853A4">
          <w:rPr>
            <w:rFonts w:ascii="Times New Roman" w:eastAsia="Times New Roman" w:hAnsi="Times New Roman" w:cs="Times New Roman"/>
            <w:color w:val="007BFF"/>
            <w:sz w:val="24"/>
            <w:szCs w:val="24"/>
            <w:u w:val="single"/>
            <w:lang w:eastAsia="pt-BR"/>
          </w:rPr>
          <w:t> art. 35 da Lei nº 10.741, de 1º de outubro de 2003</w:t>
        </w:r>
      </w:hyperlink>
      <w:r w:rsidRPr="005853A4">
        <w:rPr>
          <w:rFonts w:ascii="Times New Roman" w:eastAsia="Times New Roman" w:hAnsi="Times New Roman" w:cs="Times New Roman"/>
          <w:color w:val="162937"/>
          <w:sz w:val="24"/>
          <w:szCs w:val="24"/>
          <w:lang w:eastAsia="pt-BR"/>
        </w:rPr>
        <w:t> (Estatuto do Idoso), as entidades beneficentes poderão ser certificadas, com a condição de que eventual cobrança de participação do idoso no custeio da entidade ocorra nos termos e nos limites do § 2º do art. 35 da referida Lei.</w:t>
      </w:r>
    </w:p>
    <w:p w14:paraId="4866DA80"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30. As entidades beneficentes de assistência social poderão desenvolver atividades que gerem recursos, inclusive por meio de filiais, com ou sem cessão de mão de obra, de modo a contribuir com as finalidades previstas no art. 2º desta Lei Complementar, registradas segregadamente em sua contabilidade e destacadas em suas Notas Explicativas.</w:t>
      </w:r>
    </w:p>
    <w:p w14:paraId="2CD947E7"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31. Constituem requisitos para a certificação de entidade de assistência social:</w:t>
      </w:r>
    </w:p>
    <w:p w14:paraId="26A835DF"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 - ser constituída como pessoa jurídica de natureza privada e ter objetivos e públicos-alvo compatíveis com </w:t>
      </w:r>
      <w:proofErr w:type="gramStart"/>
      <w:r w:rsidRPr="005853A4">
        <w:rPr>
          <w:rFonts w:ascii="Times New Roman" w:eastAsia="Times New Roman" w:hAnsi="Times New Roman" w:cs="Times New Roman"/>
          <w:color w:val="162937"/>
          <w:sz w:val="24"/>
          <w:szCs w:val="24"/>
          <w:lang w:eastAsia="pt-BR"/>
        </w:rPr>
        <w:t>a ;</w:t>
      </w:r>
      <w:proofErr w:type="gramEnd"/>
    </w:p>
    <w:p w14:paraId="1E277465"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II - </w:t>
      </w:r>
      <w:proofErr w:type="gramStart"/>
      <w:r w:rsidRPr="005853A4">
        <w:rPr>
          <w:rFonts w:ascii="Times New Roman" w:eastAsia="Times New Roman" w:hAnsi="Times New Roman" w:cs="Times New Roman"/>
          <w:color w:val="162937"/>
          <w:sz w:val="24"/>
          <w:szCs w:val="24"/>
          <w:lang w:eastAsia="pt-BR"/>
        </w:rPr>
        <w:t>comprovar</w:t>
      </w:r>
      <w:proofErr w:type="gramEnd"/>
      <w:r w:rsidRPr="005853A4">
        <w:rPr>
          <w:rFonts w:ascii="Times New Roman" w:eastAsia="Times New Roman" w:hAnsi="Times New Roman" w:cs="Times New Roman"/>
          <w:color w:val="162937"/>
          <w:sz w:val="24"/>
          <w:szCs w:val="24"/>
          <w:lang w:eastAsia="pt-BR"/>
        </w:rPr>
        <w:t xml:space="preserve"> inscrição no conselho municipal ou distrital de assistência social, nos termos do </w:t>
      </w:r>
      <w:hyperlink r:id="rId30" w:tgtFrame="_blank" w:history="1">
        <w:r w:rsidRPr="005853A4">
          <w:rPr>
            <w:rFonts w:ascii="Times New Roman" w:eastAsia="Times New Roman" w:hAnsi="Times New Roman" w:cs="Times New Roman"/>
            <w:color w:val="007BFF"/>
            <w:sz w:val="24"/>
            <w:szCs w:val="24"/>
            <w:u w:val="single"/>
            <w:lang w:eastAsia="pt-BR"/>
          </w:rPr>
          <w:t>art. 9º da Lei nº 8.742, de 7 de dezembro de 1993</w:t>
        </w:r>
      </w:hyperlink>
      <w:r w:rsidRPr="005853A4">
        <w:rPr>
          <w:rFonts w:ascii="Times New Roman" w:eastAsia="Times New Roman" w:hAnsi="Times New Roman" w:cs="Times New Roman"/>
          <w:color w:val="162937"/>
          <w:sz w:val="24"/>
          <w:szCs w:val="24"/>
          <w:lang w:eastAsia="pt-BR"/>
        </w:rPr>
        <w:t>;</w:t>
      </w:r>
    </w:p>
    <w:p w14:paraId="6AA90BFF"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III - prestar e manter atualizado o cadastro de entidades e organizações de assistência social de que trata o</w:t>
      </w:r>
      <w:hyperlink r:id="rId31" w:tgtFrame="_blank" w:history="1">
        <w:r w:rsidRPr="005853A4">
          <w:rPr>
            <w:rFonts w:ascii="Times New Roman" w:eastAsia="Times New Roman" w:hAnsi="Times New Roman" w:cs="Times New Roman"/>
            <w:color w:val="007BFF"/>
            <w:sz w:val="24"/>
            <w:szCs w:val="24"/>
            <w:u w:val="single"/>
            <w:lang w:eastAsia="pt-BR"/>
          </w:rPr>
          <w:t> inciso XI do </w:t>
        </w:r>
        <w:r w:rsidRPr="005853A4">
          <w:rPr>
            <w:rFonts w:ascii="Times New Roman" w:eastAsia="Times New Roman" w:hAnsi="Times New Roman" w:cs="Times New Roman"/>
            <w:b/>
            <w:bCs/>
            <w:color w:val="007BFF"/>
            <w:sz w:val="24"/>
            <w:szCs w:val="24"/>
            <w:lang w:eastAsia="pt-BR"/>
          </w:rPr>
          <w:t>caput</w:t>
        </w:r>
        <w:r w:rsidRPr="005853A4">
          <w:rPr>
            <w:rFonts w:ascii="Times New Roman" w:eastAsia="Times New Roman" w:hAnsi="Times New Roman" w:cs="Times New Roman"/>
            <w:color w:val="007BFF"/>
            <w:sz w:val="24"/>
            <w:szCs w:val="24"/>
            <w:u w:val="single"/>
            <w:lang w:eastAsia="pt-BR"/>
          </w:rPr>
          <w:t> do art. 19 da Lei nº 8.742, de 7 de dezembro de 1993</w:t>
        </w:r>
      </w:hyperlink>
      <w:r w:rsidRPr="005853A4">
        <w:rPr>
          <w:rFonts w:ascii="Times New Roman" w:eastAsia="Times New Roman" w:hAnsi="Times New Roman" w:cs="Times New Roman"/>
          <w:color w:val="162937"/>
          <w:sz w:val="24"/>
          <w:szCs w:val="24"/>
          <w:lang w:eastAsia="pt-BR"/>
        </w:rPr>
        <w:t>;</w:t>
      </w:r>
    </w:p>
    <w:p w14:paraId="723E3683"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IV - </w:t>
      </w:r>
      <w:proofErr w:type="gramStart"/>
      <w:r w:rsidRPr="005853A4">
        <w:rPr>
          <w:rFonts w:ascii="Times New Roman" w:eastAsia="Times New Roman" w:hAnsi="Times New Roman" w:cs="Times New Roman"/>
          <w:color w:val="162937"/>
          <w:sz w:val="24"/>
          <w:szCs w:val="24"/>
          <w:lang w:eastAsia="pt-BR"/>
        </w:rPr>
        <w:t>manter</w:t>
      </w:r>
      <w:proofErr w:type="gramEnd"/>
      <w:r w:rsidRPr="005853A4">
        <w:rPr>
          <w:rFonts w:ascii="Times New Roman" w:eastAsia="Times New Roman" w:hAnsi="Times New Roman" w:cs="Times New Roman"/>
          <w:color w:val="162937"/>
          <w:sz w:val="24"/>
          <w:szCs w:val="24"/>
          <w:lang w:eastAsia="pt-BR"/>
        </w:rPr>
        <w:t xml:space="preserve"> escrituração contábil regular que registre os custos e as despesas em atendimento às Normas Brasileiras de Contabilidade;</w:t>
      </w:r>
    </w:p>
    <w:p w14:paraId="57BE299D"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V - </w:t>
      </w:r>
      <w:proofErr w:type="gramStart"/>
      <w:r w:rsidRPr="005853A4">
        <w:rPr>
          <w:rFonts w:ascii="Times New Roman" w:eastAsia="Times New Roman" w:hAnsi="Times New Roman" w:cs="Times New Roman"/>
          <w:color w:val="162937"/>
          <w:sz w:val="24"/>
          <w:szCs w:val="24"/>
          <w:lang w:eastAsia="pt-BR"/>
        </w:rPr>
        <w:t>comprovar</w:t>
      </w:r>
      <w:proofErr w:type="gramEnd"/>
      <w:r w:rsidRPr="005853A4">
        <w:rPr>
          <w:rFonts w:ascii="Times New Roman" w:eastAsia="Times New Roman" w:hAnsi="Times New Roman" w:cs="Times New Roman"/>
          <w:color w:val="162937"/>
          <w:sz w:val="24"/>
          <w:szCs w:val="24"/>
          <w:lang w:eastAsia="pt-BR"/>
        </w:rPr>
        <w:t>, cumulativamente, que, no ano anterior ao requerimento:</w:t>
      </w:r>
    </w:p>
    <w:p w14:paraId="354F46C6"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 destinou a maior parte de seus custos e despesas a serviços, a programas ou a projetos no âmbito da assistência social e a atividades certificáveis nas áreas de educação, de saúde ou em ambas, caso a entidade também atue nessas áreas;</w:t>
      </w:r>
    </w:p>
    <w:p w14:paraId="3D5AF27F"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b) remunerou seus dirigentes de modo compatível com o seu resultado financeiro do exercício, na forma a ser definida em regulamento, observados os limites referidos nos §§ 1º e 2º do art. 3º desta Lei Complementar.</w:t>
      </w:r>
    </w:p>
    <w:p w14:paraId="6515C06F"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1º Para fins de certificação, a entidade de assistência social de atendimento que atuar em mais de um Município ou Estado, inclusive o Distrito Federal, deverá apresentar o comprovante de inscrição, ou de solicitação desta, de suas atividades nos conselhos de assistência social de, no mínimo, 90% (noventa por cento) dos Municípios de atuação, com comprovação de que a preponderância dos custos e das despesas esteja nesses Municípios, conforme definido em regulamento.</w:t>
      </w:r>
    </w:p>
    <w:p w14:paraId="0E845B69"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2º Para fins de certificação, a entidade de assistência social de assessoramento ou defesa e garantia de direitos que atuar em mais de um Município ou Estado, inclusive o Distrito Federal, deverá apresentar o comprovante de inscrição da entidade, ou de solicitação desta, no conselho municipal de assistência social de sua sede, ou do Distrito Federal, caso nele situada a sua sede, nos termos do </w:t>
      </w:r>
      <w:hyperlink r:id="rId32" w:tgtFrame="_blank" w:history="1">
        <w:r w:rsidRPr="005853A4">
          <w:rPr>
            <w:rFonts w:ascii="Times New Roman" w:eastAsia="Times New Roman" w:hAnsi="Times New Roman" w:cs="Times New Roman"/>
            <w:color w:val="007BFF"/>
            <w:sz w:val="24"/>
            <w:szCs w:val="24"/>
            <w:u w:val="single"/>
            <w:lang w:eastAsia="pt-BR"/>
          </w:rPr>
          <w:t>art. 9º da Lei nº 8.742, de 7 de dezembro de 1993</w:t>
        </w:r>
      </w:hyperlink>
      <w:r w:rsidRPr="005853A4">
        <w:rPr>
          <w:rFonts w:ascii="Times New Roman" w:eastAsia="Times New Roman" w:hAnsi="Times New Roman" w:cs="Times New Roman"/>
          <w:color w:val="162937"/>
          <w:sz w:val="24"/>
          <w:szCs w:val="24"/>
          <w:lang w:eastAsia="pt-BR"/>
        </w:rPr>
        <w:t>.</w:t>
      </w:r>
    </w:p>
    <w:p w14:paraId="06B39301"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3º Os requisitos constantes dos incisos II e III do </w:t>
      </w:r>
      <w:r w:rsidRPr="005853A4">
        <w:rPr>
          <w:rFonts w:ascii="Times New Roman" w:eastAsia="Times New Roman" w:hAnsi="Times New Roman" w:cs="Times New Roman"/>
          <w:b/>
          <w:bCs/>
          <w:color w:val="162937"/>
          <w:sz w:val="24"/>
          <w:szCs w:val="24"/>
          <w:lang w:eastAsia="pt-BR"/>
        </w:rPr>
        <w:t>caput</w:t>
      </w:r>
      <w:r w:rsidRPr="005853A4">
        <w:rPr>
          <w:rFonts w:ascii="Times New Roman" w:eastAsia="Times New Roman" w:hAnsi="Times New Roman" w:cs="Times New Roman"/>
          <w:color w:val="162937"/>
          <w:sz w:val="24"/>
          <w:szCs w:val="24"/>
          <w:lang w:eastAsia="pt-BR"/>
        </w:rPr>
        <w:t> deste artigo deverão ser cumpridos:</w:t>
      </w:r>
    </w:p>
    <w:p w14:paraId="321B4842"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 - </w:t>
      </w:r>
      <w:proofErr w:type="gramStart"/>
      <w:r w:rsidRPr="005853A4">
        <w:rPr>
          <w:rFonts w:ascii="Times New Roman" w:eastAsia="Times New Roman" w:hAnsi="Times New Roman" w:cs="Times New Roman"/>
          <w:color w:val="162937"/>
          <w:sz w:val="24"/>
          <w:szCs w:val="24"/>
          <w:lang w:eastAsia="pt-BR"/>
        </w:rPr>
        <w:t>no</w:t>
      </w:r>
      <w:proofErr w:type="gramEnd"/>
      <w:r w:rsidRPr="005853A4">
        <w:rPr>
          <w:rFonts w:ascii="Times New Roman" w:eastAsia="Times New Roman" w:hAnsi="Times New Roman" w:cs="Times New Roman"/>
          <w:color w:val="162937"/>
          <w:sz w:val="24"/>
          <w:szCs w:val="24"/>
          <w:lang w:eastAsia="pt-BR"/>
        </w:rPr>
        <w:t xml:space="preserve"> ano do protocolo ou no anterior, quando se tratar de concessão da certificação; ou</w:t>
      </w:r>
    </w:p>
    <w:p w14:paraId="5BAFDCF9"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II - </w:t>
      </w:r>
      <w:proofErr w:type="gramStart"/>
      <w:r w:rsidRPr="005853A4">
        <w:rPr>
          <w:rFonts w:ascii="Times New Roman" w:eastAsia="Times New Roman" w:hAnsi="Times New Roman" w:cs="Times New Roman"/>
          <w:color w:val="162937"/>
          <w:sz w:val="24"/>
          <w:szCs w:val="24"/>
          <w:lang w:eastAsia="pt-BR"/>
        </w:rPr>
        <w:t>no</w:t>
      </w:r>
      <w:proofErr w:type="gramEnd"/>
      <w:r w:rsidRPr="005853A4">
        <w:rPr>
          <w:rFonts w:ascii="Times New Roman" w:eastAsia="Times New Roman" w:hAnsi="Times New Roman" w:cs="Times New Roman"/>
          <w:color w:val="162937"/>
          <w:sz w:val="24"/>
          <w:szCs w:val="24"/>
          <w:lang w:eastAsia="pt-BR"/>
        </w:rPr>
        <w:t xml:space="preserve"> ano anterior ao do protocolo, quando se tratar de renovação.</w:t>
      </w:r>
    </w:p>
    <w:p w14:paraId="04BD23DD"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4º As entidades que atuem exclusivamente na área certificável de assistência social, ainda que desempenhem eventual atividade de que trata o art. 30 desta Lei Complementar, caso obtenham faturamento anual que ultrapasse o valor fixado em regulamento, deverão apresentar as demonstrações contábeis auditadas, nos termos definidos em regulamento.</w:t>
      </w:r>
    </w:p>
    <w:p w14:paraId="67157BDF"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5º As entidades de atendimento ao idoso de longa permanência, ou casas-lares, poderão gozar da imunidade de que trata esta Lei Complementar, desde que seja firmado contrato de prestação de serviços com a pessoa idosa abrigada e de que eventual cobrança de participação do idoso no custeio da entidade seja realizada no limite de 70% (setenta por cento) de qualquer benefício previdenciário ou de assistência social percebido pelo idoso.</w:t>
      </w:r>
    </w:p>
    <w:p w14:paraId="3E3E08C2"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6º (VETADO).</w:t>
      </w:r>
    </w:p>
    <w:p w14:paraId="6CE2BFC8"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b/>
          <w:bCs/>
          <w:color w:val="162937"/>
          <w:sz w:val="24"/>
          <w:szCs w:val="24"/>
          <w:lang w:eastAsia="pt-BR"/>
        </w:rPr>
        <w:t>Subseção II</w:t>
      </w:r>
    </w:p>
    <w:p w14:paraId="51E45C88"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Das Entidades Atuantes na Redução de Demandas de Drogas</w:t>
      </w:r>
    </w:p>
    <w:p w14:paraId="40BEB76E"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32. A certificação de entidade beneficente será concedida ou renovada às instituições que atuem na redução da demanda de drogas, nos termos desta Subseção.</w:t>
      </w:r>
    </w:p>
    <w:p w14:paraId="6F8FD19F"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1º Consideram-se entidades que atuam na redução da demanda de drogas:</w:t>
      </w:r>
    </w:p>
    <w:p w14:paraId="7B69B8B8"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 - </w:t>
      </w:r>
      <w:proofErr w:type="gramStart"/>
      <w:r w:rsidRPr="005853A4">
        <w:rPr>
          <w:rFonts w:ascii="Times New Roman" w:eastAsia="Times New Roman" w:hAnsi="Times New Roman" w:cs="Times New Roman"/>
          <w:color w:val="162937"/>
          <w:sz w:val="24"/>
          <w:szCs w:val="24"/>
          <w:lang w:eastAsia="pt-BR"/>
        </w:rPr>
        <w:t>as</w:t>
      </w:r>
      <w:proofErr w:type="gramEnd"/>
      <w:r w:rsidRPr="005853A4">
        <w:rPr>
          <w:rFonts w:ascii="Times New Roman" w:eastAsia="Times New Roman" w:hAnsi="Times New Roman" w:cs="Times New Roman"/>
          <w:color w:val="162937"/>
          <w:sz w:val="24"/>
          <w:szCs w:val="24"/>
          <w:lang w:eastAsia="pt-BR"/>
        </w:rPr>
        <w:t xml:space="preserve"> comunidades terapêuticas;</w:t>
      </w:r>
    </w:p>
    <w:p w14:paraId="21E063B5"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II - </w:t>
      </w:r>
      <w:proofErr w:type="gramStart"/>
      <w:r w:rsidRPr="005853A4">
        <w:rPr>
          <w:rFonts w:ascii="Times New Roman" w:eastAsia="Times New Roman" w:hAnsi="Times New Roman" w:cs="Times New Roman"/>
          <w:color w:val="162937"/>
          <w:sz w:val="24"/>
          <w:szCs w:val="24"/>
          <w:lang w:eastAsia="pt-BR"/>
        </w:rPr>
        <w:t>as</w:t>
      </w:r>
      <w:proofErr w:type="gramEnd"/>
      <w:r w:rsidRPr="005853A4">
        <w:rPr>
          <w:rFonts w:ascii="Times New Roman" w:eastAsia="Times New Roman" w:hAnsi="Times New Roman" w:cs="Times New Roman"/>
          <w:color w:val="162937"/>
          <w:sz w:val="24"/>
          <w:szCs w:val="24"/>
          <w:lang w:eastAsia="pt-BR"/>
        </w:rPr>
        <w:t xml:space="preserve"> entidades de cuidado, de prevenção, de apoio, de mútua ajuda, de atendimento psicossocial e de ressocialização de dependentes do álcool e de outras drogas e seus familiares.</w:t>
      </w:r>
    </w:p>
    <w:p w14:paraId="385DC9C8"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2º Considera-se comunidade terapêutica o modelo terapêutico de atenção em regime residencial e transitório, mediante adesão e permanência voluntárias, a pessoas com problemas associados ao uso, ao abuso ou à dependência do álcool e de outras drogas acolhidas em ambiente protegido e técnica e eticamente orientado, que tem como objetivo promover o desenvolvimento pessoal e social, por meio da promoção da abstinência, bem como a reinserção social, buscando a melhora geral na qualidade de vida do indivíduo.</w:t>
      </w:r>
    </w:p>
    <w:p w14:paraId="0112CBE3"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3º Considera-se entidade de cuidado, de prevenção, de apoio, de mútua ajuda, de atendimento psicossocial e de ressocialização de dependentes do álcool e de outras drogas e seus familiares a entidade que presta serviços intersetoriais, interdisciplinares, transversais e complementares da área do uso e da dependência do álcool e de outras drogas.</w:t>
      </w:r>
    </w:p>
    <w:p w14:paraId="492468DB"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4º As entidades referidas nos §§ 2º e 3º deste artigo, constituídas como pessoas jurídicas sem fins lucrativos, na forma dos </w:t>
      </w:r>
      <w:hyperlink r:id="rId33" w:tgtFrame="_blank" w:history="1">
        <w:r w:rsidRPr="005853A4">
          <w:rPr>
            <w:rFonts w:ascii="Times New Roman" w:eastAsia="Times New Roman" w:hAnsi="Times New Roman" w:cs="Times New Roman"/>
            <w:color w:val="007BFF"/>
            <w:sz w:val="24"/>
            <w:szCs w:val="24"/>
            <w:u w:val="single"/>
            <w:lang w:eastAsia="pt-BR"/>
          </w:rPr>
          <w:t>incisos I, III ou IV do </w:t>
        </w:r>
        <w:proofErr w:type="spellStart"/>
        <w:r w:rsidRPr="005853A4">
          <w:rPr>
            <w:rFonts w:ascii="Times New Roman" w:eastAsia="Times New Roman" w:hAnsi="Times New Roman" w:cs="Times New Roman"/>
            <w:b/>
            <w:bCs/>
            <w:color w:val="007BFF"/>
            <w:sz w:val="24"/>
            <w:szCs w:val="24"/>
            <w:lang w:eastAsia="pt-BR"/>
          </w:rPr>
          <w:t>caput</w:t>
        </w:r>
        <w:r w:rsidRPr="005853A4">
          <w:rPr>
            <w:rFonts w:ascii="Times New Roman" w:eastAsia="Times New Roman" w:hAnsi="Times New Roman" w:cs="Times New Roman"/>
            <w:color w:val="007BFF"/>
            <w:sz w:val="24"/>
            <w:szCs w:val="24"/>
            <w:u w:val="single"/>
            <w:lang w:eastAsia="pt-BR"/>
          </w:rPr>
          <w:t>do</w:t>
        </w:r>
        <w:proofErr w:type="spellEnd"/>
        <w:r w:rsidRPr="005853A4">
          <w:rPr>
            <w:rFonts w:ascii="Times New Roman" w:eastAsia="Times New Roman" w:hAnsi="Times New Roman" w:cs="Times New Roman"/>
            <w:color w:val="007BFF"/>
            <w:sz w:val="24"/>
            <w:szCs w:val="24"/>
            <w:u w:val="single"/>
            <w:lang w:eastAsia="pt-BR"/>
          </w:rPr>
          <w:t xml:space="preserve"> art. 44 da Lei nº 10.406, de 10 de janeiro de 2002</w:t>
        </w:r>
      </w:hyperlink>
      <w:r w:rsidRPr="005853A4">
        <w:rPr>
          <w:rFonts w:ascii="Times New Roman" w:eastAsia="Times New Roman" w:hAnsi="Times New Roman" w:cs="Times New Roman"/>
          <w:color w:val="162937"/>
          <w:sz w:val="24"/>
          <w:szCs w:val="24"/>
          <w:lang w:eastAsia="pt-BR"/>
        </w:rPr>
        <w:t> (Código Civil), deverão ser cadastradas pela autoridade executiva federal competente e atender ao disposto na </w:t>
      </w:r>
      <w:hyperlink r:id="rId34" w:tgtFrame="_blank" w:history="1">
        <w:r w:rsidRPr="005853A4">
          <w:rPr>
            <w:rFonts w:ascii="Times New Roman" w:eastAsia="Times New Roman" w:hAnsi="Times New Roman" w:cs="Times New Roman"/>
            <w:color w:val="007BFF"/>
            <w:sz w:val="24"/>
            <w:szCs w:val="24"/>
            <w:u w:val="single"/>
            <w:lang w:eastAsia="pt-BR"/>
          </w:rPr>
          <w:t>alínea </w:t>
        </w:r>
        <w:r w:rsidRPr="005853A4">
          <w:rPr>
            <w:rFonts w:ascii="Times New Roman" w:eastAsia="Times New Roman" w:hAnsi="Times New Roman" w:cs="Times New Roman"/>
            <w:i/>
            <w:iCs/>
            <w:color w:val="007BFF"/>
            <w:sz w:val="24"/>
            <w:szCs w:val="24"/>
            <w:lang w:eastAsia="pt-BR"/>
          </w:rPr>
          <w:t>a</w:t>
        </w:r>
        <w:r w:rsidRPr="005853A4">
          <w:rPr>
            <w:rFonts w:ascii="Times New Roman" w:eastAsia="Times New Roman" w:hAnsi="Times New Roman" w:cs="Times New Roman"/>
            <w:color w:val="007BFF"/>
            <w:sz w:val="24"/>
            <w:szCs w:val="24"/>
            <w:u w:val="single"/>
            <w:lang w:eastAsia="pt-BR"/>
          </w:rPr>
          <w:t> do inciso I do </w:t>
        </w:r>
        <w:r w:rsidRPr="005853A4">
          <w:rPr>
            <w:rFonts w:ascii="Times New Roman" w:eastAsia="Times New Roman" w:hAnsi="Times New Roman" w:cs="Times New Roman"/>
            <w:b/>
            <w:bCs/>
            <w:color w:val="007BFF"/>
            <w:sz w:val="24"/>
            <w:szCs w:val="24"/>
            <w:lang w:eastAsia="pt-BR"/>
          </w:rPr>
          <w:t>caput </w:t>
        </w:r>
        <w:r w:rsidRPr="005853A4">
          <w:rPr>
            <w:rFonts w:ascii="Times New Roman" w:eastAsia="Times New Roman" w:hAnsi="Times New Roman" w:cs="Times New Roman"/>
            <w:color w:val="007BFF"/>
            <w:sz w:val="24"/>
            <w:szCs w:val="24"/>
            <w:u w:val="single"/>
            <w:lang w:eastAsia="pt-BR"/>
          </w:rPr>
          <w:t>do art. 2º da Lei nº 13.019, de 31 de julho de 2014</w:t>
        </w:r>
      </w:hyperlink>
      <w:r w:rsidRPr="005853A4">
        <w:rPr>
          <w:rFonts w:ascii="Times New Roman" w:eastAsia="Times New Roman" w:hAnsi="Times New Roman" w:cs="Times New Roman"/>
          <w:color w:val="162937"/>
          <w:sz w:val="24"/>
          <w:szCs w:val="24"/>
          <w:lang w:eastAsia="pt-BR"/>
        </w:rPr>
        <w:t>.</w:t>
      </w:r>
    </w:p>
    <w:p w14:paraId="14D7658A"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 5º A certificação das entidades de que trata </w:t>
      </w:r>
      <w:proofErr w:type="spellStart"/>
      <w:r w:rsidRPr="005853A4">
        <w:rPr>
          <w:rFonts w:ascii="Times New Roman" w:eastAsia="Times New Roman" w:hAnsi="Times New Roman" w:cs="Times New Roman"/>
          <w:color w:val="162937"/>
          <w:sz w:val="24"/>
          <w:szCs w:val="24"/>
          <w:lang w:eastAsia="pt-BR"/>
        </w:rPr>
        <w:t>o</w:t>
      </w:r>
      <w:r w:rsidRPr="005853A4">
        <w:rPr>
          <w:rFonts w:ascii="Times New Roman" w:eastAsia="Times New Roman" w:hAnsi="Times New Roman" w:cs="Times New Roman"/>
          <w:b/>
          <w:bCs/>
          <w:color w:val="162937"/>
          <w:sz w:val="24"/>
          <w:szCs w:val="24"/>
          <w:lang w:eastAsia="pt-BR"/>
        </w:rPr>
        <w:t>caput</w:t>
      </w:r>
      <w:r w:rsidRPr="005853A4">
        <w:rPr>
          <w:rFonts w:ascii="Times New Roman" w:eastAsia="Times New Roman" w:hAnsi="Times New Roman" w:cs="Times New Roman"/>
          <w:color w:val="162937"/>
          <w:sz w:val="24"/>
          <w:szCs w:val="24"/>
          <w:lang w:eastAsia="pt-BR"/>
        </w:rPr>
        <w:t>deste</w:t>
      </w:r>
      <w:proofErr w:type="spellEnd"/>
      <w:r w:rsidRPr="005853A4">
        <w:rPr>
          <w:rFonts w:ascii="Times New Roman" w:eastAsia="Times New Roman" w:hAnsi="Times New Roman" w:cs="Times New Roman"/>
          <w:color w:val="162937"/>
          <w:sz w:val="24"/>
          <w:szCs w:val="24"/>
          <w:lang w:eastAsia="pt-BR"/>
        </w:rPr>
        <w:t xml:space="preserve"> artigo será realizada pela unidade responsável pela política sobre drogas da autoridade executiva federal responsável pela área da assistência social.</w:t>
      </w:r>
    </w:p>
    <w:p w14:paraId="265F251E"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6º As entidades beneficentes de assistência social poderão desenvolver atividades que gerem recursos, inclusive por meio de filiais, com ou sem cessão de mão de obra, de modo a contribuir com as finalidades previstas no art. 2º desta Lei Complementar, registradas segregadamente em sua contabilidade e destacadas em suas Notas Explicativas.</w:t>
      </w:r>
    </w:p>
    <w:p w14:paraId="2B1FBC67"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33. Para serem consideradas beneficentes e fazerem jus à certificação, as entidades a que se refere o art. 32 desta Lei Complementar deverão:</w:t>
      </w:r>
    </w:p>
    <w:p w14:paraId="7B8B8059"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 - </w:t>
      </w:r>
      <w:proofErr w:type="gramStart"/>
      <w:r w:rsidRPr="005853A4">
        <w:rPr>
          <w:rFonts w:ascii="Times New Roman" w:eastAsia="Times New Roman" w:hAnsi="Times New Roman" w:cs="Times New Roman"/>
          <w:color w:val="162937"/>
          <w:sz w:val="24"/>
          <w:szCs w:val="24"/>
          <w:lang w:eastAsia="pt-BR"/>
        </w:rPr>
        <w:t>apresentar</w:t>
      </w:r>
      <w:proofErr w:type="gramEnd"/>
      <w:r w:rsidRPr="005853A4">
        <w:rPr>
          <w:rFonts w:ascii="Times New Roman" w:eastAsia="Times New Roman" w:hAnsi="Times New Roman" w:cs="Times New Roman"/>
          <w:color w:val="162937"/>
          <w:sz w:val="24"/>
          <w:szCs w:val="24"/>
          <w:lang w:eastAsia="pt-BR"/>
        </w:rPr>
        <w:t xml:space="preserve"> declaração emitida por autoridade federal, estadual, distrital ou municipal competente que ateste atuação na área de controle do uso de drogas ou atividade similar;</w:t>
      </w:r>
    </w:p>
    <w:p w14:paraId="31C7DABB"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II - </w:t>
      </w:r>
      <w:proofErr w:type="gramStart"/>
      <w:r w:rsidRPr="005853A4">
        <w:rPr>
          <w:rFonts w:ascii="Times New Roman" w:eastAsia="Times New Roman" w:hAnsi="Times New Roman" w:cs="Times New Roman"/>
          <w:color w:val="162937"/>
          <w:sz w:val="24"/>
          <w:szCs w:val="24"/>
          <w:lang w:eastAsia="pt-BR"/>
        </w:rPr>
        <w:t>manter</w:t>
      </w:r>
      <w:proofErr w:type="gramEnd"/>
      <w:r w:rsidRPr="005853A4">
        <w:rPr>
          <w:rFonts w:ascii="Times New Roman" w:eastAsia="Times New Roman" w:hAnsi="Times New Roman" w:cs="Times New Roman"/>
          <w:color w:val="162937"/>
          <w:sz w:val="24"/>
          <w:szCs w:val="24"/>
          <w:lang w:eastAsia="pt-BR"/>
        </w:rPr>
        <w:t xml:space="preserve"> cadastro atualizado na unidade a que se refere o § 5º do art. 32 desta Lei Complementar;</w:t>
      </w:r>
    </w:p>
    <w:p w14:paraId="5B1F1046"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III - comprovar, anualmente, nos termos do regulamento, a prestação dos serviços referidos no art. 32 desta Lei Complementar;</w:t>
      </w:r>
    </w:p>
    <w:p w14:paraId="51C02D30"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IV - </w:t>
      </w:r>
      <w:proofErr w:type="gramStart"/>
      <w:r w:rsidRPr="005853A4">
        <w:rPr>
          <w:rFonts w:ascii="Times New Roman" w:eastAsia="Times New Roman" w:hAnsi="Times New Roman" w:cs="Times New Roman"/>
          <w:color w:val="162937"/>
          <w:sz w:val="24"/>
          <w:szCs w:val="24"/>
          <w:lang w:eastAsia="pt-BR"/>
        </w:rPr>
        <w:t>cadastrar</w:t>
      </w:r>
      <w:proofErr w:type="gramEnd"/>
      <w:r w:rsidRPr="005853A4">
        <w:rPr>
          <w:rFonts w:ascii="Times New Roman" w:eastAsia="Times New Roman" w:hAnsi="Times New Roman" w:cs="Times New Roman"/>
          <w:color w:val="162937"/>
          <w:sz w:val="24"/>
          <w:szCs w:val="24"/>
          <w:lang w:eastAsia="pt-BR"/>
        </w:rPr>
        <w:t xml:space="preserve"> todos os acolhidos em sistema de informação específico desenvolvido, nos termos do regulamento, no caso das comunidades terapêuticas;</w:t>
      </w:r>
    </w:p>
    <w:p w14:paraId="54926985"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V - </w:t>
      </w:r>
      <w:proofErr w:type="gramStart"/>
      <w:r w:rsidRPr="005853A4">
        <w:rPr>
          <w:rFonts w:ascii="Times New Roman" w:eastAsia="Times New Roman" w:hAnsi="Times New Roman" w:cs="Times New Roman"/>
          <w:color w:val="162937"/>
          <w:sz w:val="24"/>
          <w:szCs w:val="24"/>
          <w:lang w:eastAsia="pt-BR"/>
        </w:rPr>
        <w:t>comprovar</w:t>
      </w:r>
      <w:proofErr w:type="gramEnd"/>
      <w:r w:rsidRPr="005853A4">
        <w:rPr>
          <w:rFonts w:ascii="Times New Roman" w:eastAsia="Times New Roman" w:hAnsi="Times New Roman" w:cs="Times New Roman"/>
          <w:color w:val="162937"/>
          <w:sz w:val="24"/>
          <w:szCs w:val="24"/>
          <w:lang w:eastAsia="pt-BR"/>
        </w:rPr>
        <w:t xml:space="preserve"> o registro de, no mínimo, 20% (vinte por cento) de sua capacidade em atendimentos gratuitos.</w:t>
      </w:r>
    </w:p>
    <w:p w14:paraId="0FE7006A"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CAPÍTULO III</w:t>
      </w:r>
    </w:p>
    <w:p w14:paraId="2C07A7F8"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DO PROCESSO DE CERTIFICAÇÃO</w:t>
      </w:r>
    </w:p>
    <w:p w14:paraId="3CC3972E"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34. A entidade interessada na concessão ou na renovação da certificação deverá apresentar requerimento com os documentos necessários à comprovação dos requisitos de que trata esta Lei Complementar, na forma estabelecida em regulamento.</w:t>
      </w:r>
    </w:p>
    <w:p w14:paraId="368BA17E"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 1º A tramitação e a apreciação do requerimento de que trata </w:t>
      </w:r>
      <w:proofErr w:type="spellStart"/>
      <w:r w:rsidRPr="005853A4">
        <w:rPr>
          <w:rFonts w:ascii="Times New Roman" w:eastAsia="Times New Roman" w:hAnsi="Times New Roman" w:cs="Times New Roman"/>
          <w:color w:val="162937"/>
          <w:sz w:val="24"/>
          <w:szCs w:val="24"/>
          <w:lang w:eastAsia="pt-BR"/>
        </w:rPr>
        <w:t>o</w:t>
      </w:r>
      <w:r w:rsidRPr="005853A4">
        <w:rPr>
          <w:rFonts w:ascii="Times New Roman" w:eastAsia="Times New Roman" w:hAnsi="Times New Roman" w:cs="Times New Roman"/>
          <w:b/>
          <w:bCs/>
          <w:color w:val="162937"/>
          <w:sz w:val="24"/>
          <w:szCs w:val="24"/>
          <w:lang w:eastAsia="pt-BR"/>
        </w:rPr>
        <w:t>caput</w:t>
      </w:r>
      <w:r w:rsidRPr="005853A4">
        <w:rPr>
          <w:rFonts w:ascii="Times New Roman" w:eastAsia="Times New Roman" w:hAnsi="Times New Roman" w:cs="Times New Roman"/>
          <w:color w:val="162937"/>
          <w:sz w:val="24"/>
          <w:szCs w:val="24"/>
          <w:lang w:eastAsia="pt-BR"/>
        </w:rPr>
        <w:t>deste</w:t>
      </w:r>
      <w:proofErr w:type="spellEnd"/>
      <w:r w:rsidRPr="005853A4">
        <w:rPr>
          <w:rFonts w:ascii="Times New Roman" w:eastAsia="Times New Roman" w:hAnsi="Times New Roman" w:cs="Times New Roman"/>
          <w:color w:val="162937"/>
          <w:sz w:val="24"/>
          <w:szCs w:val="24"/>
          <w:lang w:eastAsia="pt-BR"/>
        </w:rPr>
        <w:t xml:space="preserve"> artigo deverão obedecer à ordem cronológica de sua apresentação, salvo em caso de diligência pendente, devidamente justificada.</w:t>
      </w:r>
    </w:p>
    <w:p w14:paraId="25BF3A30"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 2º Poderão ser solicitados esclarecimentos e informações aos órgãos públicos e à entidade interessada, sem prejuízo da realização de diligências, desde que relevantes para a tomada de decisão sobre o requerimento de que trata </w:t>
      </w:r>
      <w:proofErr w:type="spellStart"/>
      <w:r w:rsidRPr="005853A4">
        <w:rPr>
          <w:rFonts w:ascii="Times New Roman" w:eastAsia="Times New Roman" w:hAnsi="Times New Roman" w:cs="Times New Roman"/>
          <w:color w:val="162937"/>
          <w:sz w:val="24"/>
          <w:szCs w:val="24"/>
          <w:lang w:eastAsia="pt-BR"/>
        </w:rPr>
        <w:t>o</w:t>
      </w:r>
      <w:r w:rsidRPr="005853A4">
        <w:rPr>
          <w:rFonts w:ascii="Times New Roman" w:eastAsia="Times New Roman" w:hAnsi="Times New Roman" w:cs="Times New Roman"/>
          <w:b/>
          <w:bCs/>
          <w:color w:val="162937"/>
          <w:sz w:val="24"/>
          <w:szCs w:val="24"/>
          <w:lang w:eastAsia="pt-BR"/>
        </w:rPr>
        <w:t>caput</w:t>
      </w:r>
      <w:r w:rsidRPr="005853A4">
        <w:rPr>
          <w:rFonts w:ascii="Times New Roman" w:eastAsia="Times New Roman" w:hAnsi="Times New Roman" w:cs="Times New Roman"/>
          <w:color w:val="162937"/>
          <w:sz w:val="24"/>
          <w:szCs w:val="24"/>
          <w:lang w:eastAsia="pt-BR"/>
        </w:rPr>
        <w:t>deste</w:t>
      </w:r>
      <w:proofErr w:type="spellEnd"/>
      <w:r w:rsidRPr="005853A4">
        <w:rPr>
          <w:rFonts w:ascii="Times New Roman" w:eastAsia="Times New Roman" w:hAnsi="Times New Roman" w:cs="Times New Roman"/>
          <w:color w:val="162937"/>
          <w:sz w:val="24"/>
          <w:szCs w:val="24"/>
          <w:lang w:eastAsia="pt-BR"/>
        </w:rPr>
        <w:t xml:space="preserve"> artigo.</w:t>
      </w:r>
    </w:p>
    <w:p w14:paraId="34280DFE"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 3º Na hipótese de que trata o § 2º deste artigo, superado o prazo de 30 (trinta) dias da solicitação, prorrogável por igual período, a análise do requerimento de que trata </w:t>
      </w:r>
      <w:proofErr w:type="spellStart"/>
      <w:r w:rsidRPr="005853A4">
        <w:rPr>
          <w:rFonts w:ascii="Times New Roman" w:eastAsia="Times New Roman" w:hAnsi="Times New Roman" w:cs="Times New Roman"/>
          <w:color w:val="162937"/>
          <w:sz w:val="24"/>
          <w:szCs w:val="24"/>
          <w:lang w:eastAsia="pt-BR"/>
        </w:rPr>
        <w:t>o</w:t>
      </w:r>
      <w:r w:rsidRPr="005853A4">
        <w:rPr>
          <w:rFonts w:ascii="Times New Roman" w:eastAsia="Times New Roman" w:hAnsi="Times New Roman" w:cs="Times New Roman"/>
          <w:b/>
          <w:bCs/>
          <w:color w:val="162937"/>
          <w:sz w:val="24"/>
          <w:szCs w:val="24"/>
          <w:lang w:eastAsia="pt-BR"/>
        </w:rPr>
        <w:t>caput</w:t>
      </w:r>
      <w:r w:rsidRPr="005853A4">
        <w:rPr>
          <w:rFonts w:ascii="Times New Roman" w:eastAsia="Times New Roman" w:hAnsi="Times New Roman" w:cs="Times New Roman"/>
          <w:color w:val="162937"/>
          <w:sz w:val="24"/>
          <w:szCs w:val="24"/>
          <w:lang w:eastAsia="pt-BR"/>
        </w:rPr>
        <w:t>deste</w:t>
      </w:r>
      <w:proofErr w:type="spellEnd"/>
      <w:r w:rsidRPr="005853A4">
        <w:rPr>
          <w:rFonts w:ascii="Times New Roman" w:eastAsia="Times New Roman" w:hAnsi="Times New Roman" w:cs="Times New Roman"/>
          <w:color w:val="162937"/>
          <w:sz w:val="24"/>
          <w:szCs w:val="24"/>
          <w:lang w:eastAsia="pt-BR"/>
        </w:rPr>
        <w:t xml:space="preserve"> artigo prosseguirá, nos termos do § 1º deste artigo.</w:t>
      </w:r>
    </w:p>
    <w:p w14:paraId="7FAD98D8"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35. Os requerimentos de certificação serão apreciados:</w:t>
      </w:r>
    </w:p>
    <w:p w14:paraId="41CD92ED"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 - </w:t>
      </w:r>
      <w:proofErr w:type="gramStart"/>
      <w:r w:rsidRPr="005853A4">
        <w:rPr>
          <w:rFonts w:ascii="Times New Roman" w:eastAsia="Times New Roman" w:hAnsi="Times New Roman" w:cs="Times New Roman"/>
          <w:color w:val="162937"/>
          <w:sz w:val="24"/>
          <w:szCs w:val="24"/>
          <w:lang w:eastAsia="pt-BR"/>
        </w:rPr>
        <w:t>pela</w:t>
      </w:r>
      <w:proofErr w:type="gramEnd"/>
      <w:r w:rsidRPr="005853A4">
        <w:rPr>
          <w:rFonts w:ascii="Times New Roman" w:eastAsia="Times New Roman" w:hAnsi="Times New Roman" w:cs="Times New Roman"/>
          <w:color w:val="162937"/>
          <w:sz w:val="24"/>
          <w:szCs w:val="24"/>
          <w:lang w:eastAsia="pt-BR"/>
        </w:rPr>
        <w:t xml:space="preserve"> autoridade executiva federal responsável pela área da saúde, para as entidades atuantes na área da saúde;</w:t>
      </w:r>
    </w:p>
    <w:p w14:paraId="068A5CB4"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II - </w:t>
      </w:r>
      <w:proofErr w:type="gramStart"/>
      <w:r w:rsidRPr="005853A4">
        <w:rPr>
          <w:rFonts w:ascii="Times New Roman" w:eastAsia="Times New Roman" w:hAnsi="Times New Roman" w:cs="Times New Roman"/>
          <w:color w:val="162937"/>
          <w:sz w:val="24"/>
          <w:szCs w:val="24"/>
          <w:lang w:eastAsia="pt-BR"/>
        </w:rPr>
        <w:t>pela</w:t>
      </w:r>
      <w:proofErr w:type="gramEnd"/>
      <w:r w:rsidRPr="005853A4">
        <w:rPr>
          <w:rFonts w:ascii="Times New Roman" w:eastAsia="Times New Roman" w:hAnsi="Times New Roman" w:cs="Times New Roman"/>
          <w:color w:val="162937"/>
          <w:sz w:val="24"/>
          <w:szCs w:val="24"/>
          <w:lang w:eastAsia="pt-BR"/>
        </w:rPr>
        <w:t xml:space="preserve"> autoridade executiva federal responsável pela área da educação, para as entidades atuantes na área da educação;</w:t>
      </w:r>
    </w:p>
    <w:p w14:paraId="05130743"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III - pela autoridade executiva federal responsável pela área da assistência social, para:</w:t>
      </w:r>
    </w:p>
    <w:p w14:paraId="460A4CB6"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 as entidades atuantes na área da assistência social;</w:t>
      </w:r>
    </w:p>
    <w:p w14:paraId="142DC4E0"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b) as comunidades terapêuticas e entidades de prevenção, de apoio, de mútua ajuda, de atendimento psicossocial e de ressocialização de dependentes do álcool e de outras drogas e seus familiares.</w:t>
      </w:r>
    </w:p>
    <w:p w14:paraId="3AE68849"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1º Consideram-se áreas de atuação preponderantes aquelas em que a entidade registre a maior parte de seus custos e despesas nas ações previstas em seus objetivos institucionais, conforme as normas brasileiras de contabilidade.</w:t>
      </w:r>
    </w:p>
    <w:p w14:paraId="39073A3A"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2º A certificação dependerá da manifestação de todas as autoridades competentes, em suas respectivas áreas de atuação.</w:t>
      </w:r>
    </w:p>
    <w:p w14:paraId="65519783"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3º No caso em que a entidade atue em mais de uma das áreas a que se refere o art. 2º desta Lei Complementar, será dispensada a comprovação dos requisitos específicos exigidos para cada área não preponderante, desde que o valor total dos custos e das despesas nas áreas não preponderantes, cumulativamente:</w:t>
      </w:r>
    </w:p>
    <w:p w14:paraId="062E71A2"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 - </w:t>
      </w:r>
      <w:proofErr w:type="gramStart"/>
      <w:r w:rsidRPr="005853A4">
        <w:rPr>
          <w:rFonts w:ascii="Times New Roman" w:eastAsia="Times New Roman" w:hAnsi="Times New Roman" w:cs="Times New Roman"/>
          <w:color w:val="162937"/>
          <w:sz w:val="24"/>
          <w:szCs w:val="24"/>
          <w:lang w:eastAsia="pt-BR"/>
        </w:rPr>
        <w:t>não</w:t>
      </w:r>
      <w:proofErr w:type="gramEnd"/>
      <w:r w:rsidRPr="005853A4">
        <w:rPr>
          <w:rFonts w:ascii="Times New Roman" w:eastAsia="Times New Roman" w:hAnsi="Times New Roman" w:cs="Times New Roman"/>
          <w:color w:val="162937"/>
          <w:sz w:val="24"/>
          <w:szCs w:val="24"/>
          <w:lang w:eastAsia="pt-BR"/>
        </w:rPr>
        <w:t xml:space="preserve"> supere 30% (trinta por cento) dos custos e das despesas totais da entidade;</w:t>
      </w:r>
    </w:p>
    <w:p w14:paraId="3EC9FCB0"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II - </w:t>
      </w:r>
      <w:proofErr w:type="gramStart"/>
      <w:r w:rsidRPr="005853A4">
        <w:rPr>
          <w:rFonts w:ascii="Times New Roman" w:eastAsia="Times New Roman" w:hAnsi="Times New Roman" w:cs="Times New Roman"/>
          <w:color w:val="162937"/>
          <w:sz w:val="24"/>
          <w:szCs w:val="24"/>
          <w:lang w:eastAsia="pt-BR"/>
        </w:rPr>
        <w:t>não</w:t>
      </w:r>
      <w:proofErr w:type="gramEnd"/>
      <w:r w:rsidRPr="005853A4">
        <w:rPr>
          <w:rFonts w:ascii="Times New Roman" w:eastAsia="Times New Roman" w:hAnsi="Times New Roman" w:cs="Times New Roman"/>
          <w:color w:val="162937"/>
          <w:sz w:val="24"/>
          <w:szCs w:val="24"/>
          <w:lang w:eastAsia="pt-BR"/>
        </w:rPr>
        <w:t xml:space="preserve"> ultrapasse o valor anual fixado, nos termos do regulamento, para as áreas não preponderantes.</w:t>
      </w:r>
    </w:p>
    <w:p w14:paraId="65EFC58D"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 4º As entidades de que trata o inciso II </w:t>
      </w:r>
      <w:proofErr w:type="spellStart"/>
      <w:r w:rsidRPr="005853A4">
        <w:rPr>
          <w:rFonts w:ascii="Times New Roman" w:eastAsia="Times New Roman" w:hAnsi="Times New Roman" w:cs="Times New Roman"/>
          <w:color w:val="162937"/>
          <w:sz w:val="24"/>
          <w:szCs w:val="24"/>
          <w:lang w:eastAsia="pt-BR"/>
        </w:rPr>
        <w:t>do</w:t>
      </w:r>
      <w:r w:rsidRPr="005853A4">
        <w:rPr>
          <w:rFonts w:ascii="Times New Roman" w:eastAsia="Times New Roman" w:hAnsi="Times New Roman" w:cs="Times New Roman"/>
          <w:b/>
          <w:bCs/>
          <w:color w:val="162937"/>
          <w:sz w:val="24"/>
          <w:szCs w:val="24"/>
          <w:lang w:eastAsia="pt-BR"/>
        </w:rPr>
        <w:t>caput</w:t>
      </w:r>
      <w:r w:rsidRPr="005853A4">
        <w:rPr>
          <w:rFonts w:ascii="Times New Roman" w:eastAsia="Times New Roman" w:hAnsi="Times New Roman" w:cs="Times New Roman"/>
          <w:color w:val="162937"/>
          <w:sz w:val="24"/>
          <w:szCs w:val="24"/>
          <w:lang w:eastAsia="pt-BR"/>
        </w:rPr>
        <w:t>do</w:t>
      </w:r>
      <w:proofErr w:type="spellEnd"/>
      <w:r w:rsidRPr="005853A4">
        <w:rPr>
          <w:rFonts w:ascii="Times New Roman" w:eastAsia="Times New Roman" w:hAnsi="Times New Roman" w:cs="Times New Roman"/>
          <w:color w:val="162937"/>
          <w:sz w:val="24"/>
          <w:szCs w:val="24"/>
          <w:lang w:eastAsia="pt-BR"/>
        </w:rPr>
        <w:t xml:space="preserve"> art. 29 desta Lei Complementar serão certificadas exclusivamente pela autoridade executiva federal responsável pela área da assistência social, ainda que exerçam suas atividades em articulação com ações educacionais ou de saúde, dispensadas as manifestações das autoridades executivas responsáveis pelas áreas da educação e da saúde, cabendo àquela verificar, além dos requisitos constantes do art. 31 desta Lei Complementar, o atendimento ao disposto:</w:t>
      </w:r>
    </w:p>
    <w:p w14:paraId="3A7A955A"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 - </w:t>
      </w:r>
      <w:proofErr w:type="gramStart"/>
      <w:r w:rsidRPr="005853A4">
        <w:rPr>
          <w:rFonts w:ascii="Times New Roman" w:eastAsia="Times New Roman" w:hAnsi="Times New Roman" w:cs="Times New Roman"/>
          <w:color w:val="162937"/>
          <w:sz w:val="24"/>
          <w:szCs w:val="24"/>
          <w:lang w:eastAsia="pt-BR"/>
        </w:rPr>
        <w:t>no</w:t>
      </w:r>
      <w:proofErr w:type="gramEnd"/>
      <w:r w:rsidRPr="005853A4">
        <w:rPr>
          <w:rFonts w:ascii="Times New Roman" w:eastAsia="Times New Roman" w:hAnsi="Times New Roman" w:cs="Times New Roman"/>
          <w:color w:val="162937"/>
          <w:sz w:val="24"/>
          <w:szCs w:val="24"/>
          <w:lang w:eastAsia="pt-BR"/>
        </w:rPr>
        <w:t xml:space="preserve"> § 1º do art. 7º desta Lei Complementar, pelas entidades que exerçam suas atividades em articulação com ações de saúde;</w:t>
      </w:r>
    </w:p>
    <w:p w14:paraId="0BC08374"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II - </w:t>
      </w:r>
      <w:proofErr w:type="gramStart"/>
      <w:r w:rsidRPr="005853A4">
        <w:rPr>
          <w:rFonts w:ascii="Times New Roman" w:eastAsia="Times New Roman" w:hAnsi="Times New Roman" w:cs="Times New Roman"/>
          <w:color w:val="162937"/>
          <w:sz w:val="24"/>
          <w:szCs w:val="24"/>
          <w:lang w:eastAsia="pt-BR"/>
        </w:rPr>
        <w:t>no</w:t>
      </w:r>
      <w:proofErr w:type="gramEnd"/>
      <w:r w:rsidRPr="005853A4">
        <w:rPr>
          <w:rFonts w:ascii="Times New Roman" w:eastAsia="Times New Roman" w:hAnsi="Times New Roman" w:cs="Times New Roman"/>
          <w:color w:val="162937"/>
          <w:sz w:val="24"/>
          <w:szCs w:val="24"/>
          <w:lang w:eastAsia="pt-BR"/>
        </w:rPr>
        <w:t xml:space="preserve"> § 1º do art. 18 desta Lei Complementar, pelas entidades que exerçam suas atividades em articulação com ações educacionais.</w:t>
      </w:r>
    </w:p>
    <w:p w14:paraId="737F9FE0"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36. O prazo de validade da concessão da certificação será de 3 (três) anos, contado da data da publicação da decisão de deferimento no Diário Oficial da União, e seus efeitos retroagirão à data de protocolo do requerimento para fins tributários.</w:t>
      </w:r>
    </w:p>
    <w:p w14:paraId="0225510F"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37. Na hipótese de renovação de certificação, o efeito da decisão de deferimento será contado do término da validade da certificação anterior, com validade de 3 (três) ou 5 (cinco) anos, na forma de regulamento.</w:t>
      </w:r>
    </w:p>
    <w:p w14:paraId="6CA36983"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1º Será considerado tempestivo o requerimento de renovação da certificação protocolado no decorrer dos 360 (trezentos e sessenta) dias que antecedem a data final de validade da certificação.</w:t>
      </w:r>
    </w:p>
    <w:p w14:paraId="5413C838"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2º A certificação da entidade permanece válida até a data da decisão administrativa definitiva sobre o requerimento de renovação tempestivamente apresentado.</w:t>
      </w:r>
    </w:p>
    <w:p w14:paraId="15F4E00B"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3º Os requerimentos de renovação protocolados antes de 360 (trezentos e sessenta) dias da data final de validade da certificação não serão conhecidos.</w:t>
      </w:r>
    </w:p>
    <w:p w14:paraId="6E43B559"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4º Os requerimentos de renovação protocolados após o prazo da data final de validade da certificação serão considerados como requerimentos para concessão da certificação.</w:t>
      </w:r>
    </w:p>
    <w:p w14:paraId="36910FBE"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38. A validade da certificação como entidade beneficente condiciona-se à manutenção do cumprimento das condições que a ensejaram, inclusive as previstas no art. 3º desta Lei Complementar, cabendo às autoridades executivas certificadoras supervisionar esse atendimento, as quais poderão, a qualquer tempo, determinar a apresentação de documentos, a realização de auditorias ou o cumprimento de diligências.</w:t>
      </w:r>
    </w:p>
    <w:p w14:paraId="7615C1F7"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1º Verificada a prática de irregularidade pela entidade em gozo da imunidade, são competentes para representar, motivadamente, sem prejuízo das atribuições do Ministério Público:</w:t>
      </w:r>
    </w:p>
    <w:p w14:paraId="3BBF07AF"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 - </w:t>
      </w:r>
      <w:proofErr w:type="gramStart"/>
      <w:r w:rsidRPr="005853A4">
        <w:rPr>
          <w:rFonts w:ascii="Times New Roman" w:eastAsia="Times New Roman" w:hAnsi="Times New Roman" w:cs="Times New Roman"/>
          <w:color w:val="162937"/>
          <w:sz w:val="24"/>
          <w:szCs w:val="24"/>
          <w:lang w:eastAsia="pt-BR"/>
        </w:rPr>
        <w:t>o</w:t>
      </w:r>
      <w:proofErr w:type="gramEnd"/>
      <w:r w:rsidRPr="005853A4">
        <w:rPr>
          <w:rFonts w:ascii="Times New Roman" w:eastAsia="Times New Roman" w:hAnsi="Times New Roman" w:cs="Times New Roman"/>
          <w:color w:val="162937"/>
          <w:sz w:val="24"/>
          <w:szCs w:val="24"/>
          <w:lang w:eastAsia="pt-BR"/>
        </w:rPr>
        <w:t xml:space="preserve"> gestor municipal ou estadual do SUS, do Suas e do </w:t>
      </w:r>
      <w:proofErr w:type="spellStart"/>
      <w:r w:rsidRPr="005853A4">
        <w:rPr>
          <w:rFonts w:ascii="Times New Roman" w:eastAsia="Times New Roman" w:hAnsi="Times New Roman" w:cs="Times New Roman"/>
          <w:color w:val="162937"/>
          <w:sz w:val="24"/>
          <w:szCs w:val="24"/>
          <w:lang w:eastAsia="pt-BR"/>
        </w:rPr>
        <w:t>Sisnad</w:t>
      </w:r>
      <w:proofErr w:type="spellEnd"/>
      <w:r w:rsidRPr="005853A4">
        <w:rPr>
          <w:rFonts w:ascii="Times New Roman" w:eastAsia="Times New Roman" w:hAnsi="Times New Roman" w:cs="Times New Roman"/>
          <w:color w:val="162937"/>
          <w:sz w:val="24"/>
          <w:szCs w:val="24"/>
          <w:lang w:eastAsia="pt-BR"/>
        </w:rPr>
        <w:t>, de acordo com sua condição de gestão, bem como o gestor federal, estadual, distrital ou municipal da educação;</w:t>
      </w:r>
    </w:p>
    <w:p w14:paraId="2A968E3B"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II - </w:t>
      </w:r>
      <w:proofErr w:type="gramStart"/>
      <w:r w:rsidRPr="005853A4">
        <w:rPr>
          <w:rFonts w:ascii="Times New Roman" w:eastAsia="Times New Roman" w:hAnsi="Times New Roman" w:cs="Times New Roman"/>
          <w:color w:val="162937"/>
          <w:sz w:val="24"/>
          <w:szCs w:val="24"/>
          <w:lang w:eastAsia="pt-BR"/>
        </w:rPr>
        <w:t>a</w:t>
      </w:r>
      <w:proofErr w:type="gramEnd"/>
      <w:r w:rsidRPr="005853A4">
        <w:rPr>
          <w:rFonts w:ascii="Times New Roman" w:eastAsia="Times New Roman" w:hAnsi="Times New Roman" w:cs="Times New Roman"/>
          <w:color w:val="162937"/>
          <w:sz w:val="24"/>
          <w:szCs w:val="24"/>
          <w:lang w:eastAsia="pt-BR"/>
        </w:rPr>
        <w:t xml:space="preserve"> Secretaria Especial da Receita Federal do Brasil;</w:t>
      </w:r>
    </w:p>
    <w:p w14:paraId="6CDB361D"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III - os conselhos de acompanhamento e controle social previstos na L</w:t>
      </w:r>
      <w:hyperlink r:id="rId35" w:tgtFrame="_blank" w:history="1">
        <w:r w:rsidRPr="005853A4">
          <w:rPr>
            <w:rFonts w:ascii="Times New Roman" w:eastAsia="Times New Roman" w:hAnsi="Times New Roman" w:cs="Times New Roman"/>
            <w:color w:val="007BFF"/>
            <w:sz w:val="24"/>
            <w:szCs w:val="24"/>
            <w:u w:val="single"/>
            <w:lang w:eastAsia="pt-BR"/>
          </w:rPr>
          <w:t>ei nº 14.113, de 25 de dezembro de 2020</w:t>
        </w:r>
      </w:hyperlink>
      <w:r w:rsidRPr="005853A4">
        <w:rPr>
          <w:rFonts w:ascii="Times New Roman" w:eastAsia="Times New Roman" w:hAnsi="Times New Roman" w:cs="Times New Roman"/>
          <w:color w:val="162937"/>
          <w:sz w:val="24"/>
          <w:szCs w:val="24"/>
          <w:lang w:eastAsia="pt-BR"/>
        </w:rPr>
        <w:t>, e os Conselhos de Assistência Social e de Saúde;</w:t>
      </w:r>
    </w:p>
    <w:p w14:paraId="30B7D7B8"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IV - </w:t>
      </w:r>
      <w:proofErr w:type="gramStart"/>
      <w:r w:rsidRPr="005853A4">
        <w:rPr>
          <w:rFonts w:ascii="Times New Roman" w:eastAsia="Times New Roman" w:hAnsi="Times New Roman" w:cs="Times New Roman"/>
          <w:color w:val="162937"/>
          <w:sz w:val="24"/>
          <w:szCs w:val="24"/>
          <w:lang w:eastAsia="pt-BR"/>
        </w:rPr>
        <w:t>o</w:t>
      </w:r>
      <w:proofErr w:type="gramEnd"/>
      <w:r w:rsidRPr="005853A4">
        <w:rPr>
          <w:rFonts w:ascii="Times New Roman" w:eastAsia="Times New Roman" w:hAnsi="Times New Roman" w:cs="Times New Roman"/>
          <w:color w:val="162937"/>
          <w:sz w:val="24"/>
          <w:szCs w:val="24"/>
          <w:lang w:eastAsia="pt-BR"/>
        </w:rPr>
        <w:t xml:space="preserve"> Tribunal de Contas da União;</w:t>
      </w:r>
    </w:p>
    <w:p w14:paraId="17DB77F3"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V - </w:t>
      </w:r>
      <w:proofErr w:type="gramStart"/>
      <w:r w:rsidRPr="005853A4">
        <w:rPr>
          <w:rFonts w:ascii="Times New Roman" w:eastAsia="Times New Roman" w:hAnsi="Times New Roman" w:cs="Times New Roman"/>
          <w:color w:val="162937"/>
          <w:sz w:val="24"/>
          <w:szCs w:val="24"/>
          <w:lang w:eastAsia="pt-BR"/>
        </w:rPr>
        <w:t>o</w:t>
      </w:r>
      <w:proofErr w:type="gramEnd"/>
      <w:r w:rsidRPr="005853A4">
        <w:rPr>
          <w:rFonts w:ascii="Times New Roman" w:eastAsia="Times New Roman" w:hAnsi="Times New Roman" w:cs="Times New Roman"/>
          <w:color w:val="162937"/>
          <w:sz w:val="24"/>
          <w:szCs w:val="24"/>
          <w:lang w:eastAsia="pt-BR"/>
        </w:rPr>
        <w:t xml:space="preserve"> Ministério Público.</w:t>
      </w:r>
    </w:p>
    <w:p w14:paraId="59957167"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2º Verificado pela Secretaria Especial da Receita Federal do Brasil o descumprimento de qualquer dos requisitos previstos nesta Lei Complementar, será lavrado o respectivo auto de infração, o qual será encaminhado à autoridade executiva certificadora e servirá de representação nos termos do inciso II do § 1º deste artigo, e ficarão suspensos a exigibilidade do crédito tributário e o trâmite do respectivo processo administrativo fiscal até a decisão definitiva no processo administrativo a que se refere o § 4º deste artigo, devendo o lançamento ser cancelado de ofício caso a certificação seja mantida.</w:t>
      </w:r>
    </w:p>
    <w:p w14:paraId="552C6B3C"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3º A representação será dirigida à autoridade executiva federal responsável pela área de atuação da entidade e deverá conter a qualificação do representante, a descrição dos fatos a serem apurados, a documentação pertinente e as demais informações relevantes para o esclarecimento do seu objeto.</w:t>
      </w:r>
    </w:p>
    <w:p w14:paraId="241ACF70"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4º Recebida representação motivada que indique a prática de irregularidade pela entidade em gozo da imunidade, ou constatada de ofício pela administração pública, será iniciado processo administrativo, observado o disposto em regulamento.</w:t>
      </w:r>
    </w:p>
    <w:p w14:paraId="3394D215"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5º A certificação da entidade permanece válida até a data da decisão administrativa definitiva sobre o cancelamento da certificação da entidade beneficente.</w:t>
      </w:r>
    </w:p>
    <w:p w14:paraId="6F4C33A9"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6º Finalizado o processo administrativo de que trata o § 4º deste artigo e cancelada a certificação, a Secretaria Especial da Receita Federal do Brasil será comunicada para que lavre o respectivo auto de infração ou dê continuidade ao processo administrativo fiscal a que se refere o § 2º deste artigo, e os efeitos do cancelamento da imunidade tributária retroagirão à data em que houver sido praticada a irregularidade pela entidade.</w:t>
      </w:r>
    </w:p>
    <w:p w14:paraId="5966D7E6"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39. O prazo para as manifestações da entidade nos processos administrativos relativos a esta Lei Complementar será de 30 (trinta) dias, inclusive para a interposição de recursos.</w:t>
      </w:r>
    </w:p>
    <w:p w14:paraId="597575FC"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1º O recurso interposto contra a decisão que indeferir a concessão ou a renovação da certificação, ou cancelá-la, será dirigido à autoridade julgadora que, se não reconsiderar a decisão, fará seu encaminhamento ao Ministro de Estado da área responsável.</w:t>
      </w:r>
    </w:p>
    <w:p w14:paraId="0A3C1FD0"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2º Após o recebimento do recurso pelo Ministro de Estado, abrir-se-á prazo de 30 (trinta) dias para que a entidade interessada possa apresentar novas considerações e fazer juntada de documentos com vistas a sanar impropriedades identificadas pela autoridade julgadora nas razões do indeferimento do requerimento.</w:t>
      </w:r>
    </w:p>
    <w:p w14:paraId="3F9D2B2E"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CAPÍTULO IV</w:t>
      </w:r>
    </w:p>
    <w:p w14:paraId="0B8E5B88"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DISPOSIÇÕES GERAIS E TRANSITÓRIAS</w:t>
      </w:r>
    </w:p>
    <w:p w14:paraId="6F5A1F62"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40. Aplica-se o disposto nesta Lei Complementar aos requerimentos de concessão ou de renovação de certificação apresentados a partir da data de sua publicação.</w:t>
      </w:r>
    </w:p>
    <w:p w14:paraId="6F72EE88"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1º A validade dos certificados vigentes cujo requerimento de renovação não tenha sido apresentado até a data de publicação desta Lei Complementar fica prorrogada até 31 de dezembro do ano subsequente ao do fim de seu prazo de validade.</w:t>
      </w:r>
    </w:p>
    <w:p w14:paraId="2735C208"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2º (VETADO).</w:t>
      </w:r>
    </w:p>
    <w:p w14:paraId="546172AA"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3º A entidade que apresentar requerimento de renovação de certificação com base nos requisitos de que trata o Capítulo II desta Lei Complementar, e desde que tenha usufruído de forma ininterrupta da imunidade de que trata o</w:t>
      </w:r>
      <w:hyperlink r:id="rId36" w:tgtFrame="_blank" w:history="1">
        <w:r w:rsidRPr="005853A4">
          <w:rPr>
            <w:rFonts w:ascii="Times New Roman" w:eastAsia="Times New Roman" w:hAnsi="Times New Roman" w:cs="Times New Roman"/>
            <w:color w:val="007BFF"/>
            <w:sz w:val="24"/>
            <w:szCs w:val="24"/>
            <w:u w:val="single"/>
            <w:lang w:eastAsia="pt-BR"/>
          </w:rPr>
          <w:t> § 7º do art. 195 da Constituição Federal</w:t>
        </w:r>
      </w:hyperlink>
      <w:r w:rsidRPr="005853A4">
        <w:rPr>
          <w:rFonts w:ascii="Times New Roman" w:eastAsia="Times New Roman" w:hAnsi="Times New Roman" w:cs="Times New Roman"/>
          <w:color w:val="162937"/>
          <w:sz w:val="24"/>
          <w:szCs w:val="24"/>
          <w:lang w:eastAsia="pt-BR"/>
        </w:rPr>
        <w:t>, por força do disposto no </w:t>
      </w:r>
      <w:hyperlink r:id="rId37" w:tgtFrame="_blank" w:history="1">
        <w:r w:rsidRPr="005853A4">
          <w:rPr>
            <w:rFonts w:ascii="Times New Roman" w:eastAsia="Times New Roman" w:hAnsi="Times New Roman" w:cs="Times New Roman"/>
            <w:color w:val="007BFF"/>
            <w:sz w:val="24"/>
            <w:szCs w:val="24"/>
            <w:u w:val="single"/>
            <w:lang w:eastAsia="pt-BR"/>
          </w:rPr>
          <w:t>§ 2º do art. 24 da Lei nº 12.101, de 27 de novembro de 2009</w:t>
        </w:r>
      </w:hyperlink>
      <w:r w:rsidRPr="005853A4">
        <w:rPr>
          <w:rFonts w:ascii="Times New Roman" w:eastAsia="Times New Roman" w:hAnsi="Times New Roman" w:cs="Times New Roman"/>
          <w:color w:val="162937"/>
          <w:sz w:val="24"/>
          <w:szCs w:val="24"/>
          <w:lang w:eastAsia="pt-BR"/>
        </w:rPr>
        <w:t>, poderá solicitar sua análise prioritária em relação a seus outros requerimentos de renovação pendentes na data de publicação desta Lei Complementar.</w:t>
      </w:r>
    </w:p>
    <w:p w14:paraId="3978C1B8"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4º (VETADO).</w:t>
      </w:r>
    </w:p>
    <w:p w14:paraId="68AC8124"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Art. 41. A partir da entrada em vigor desta Lei Complementar, ficam extintos os créditos decorrentes de contribuições sociais lançados contra instituições sem fins lucrativos que atuam nas áreas de saúde, de educação ou de assistência social, expressamente motivados por decisões derivadas de processos administrativos ou judiciais com base em dispositivos da legislação ordinária declarados inconstitucionais, em razão dos efeitos da inconstitucionalidade declarada pelo Supremo Tribunal Federal no julgamento das Ações Diretas de Inconstitucionalidade </w:t>
      </w:r>
      <w:proofErr w:type="spellStart"/>
      <w:r w:rsidRPr="005853A4">
        <w:rPr>
          <w:rFonts w:ascii="Times New Roman" w:eastAsia="Times New Roman" w:hAnsi="Times New Roman" w:cs="Times New Roman"/>
          <w:color w:val="162937"/>
          <w:sz w:val="24"/>
          <w:szCs w:val="24"/>
          <w:lang w:eastAsia="pt-BR"/>
        </w:rPr>
        <w:t>nºs</w:t>
      </w:r>
      <w:proofErr w:type="spellEnd"/>
      <w:r w:rsidRPr="005853A4">
        <w:rPr>
          <w:rFonts w:ascii="Times New Roman" w:eastAsia="Times New Roman" w:hAnsi="Times New Roman" w:cs="Times New Roman"/>
          <w:color w:val="162937"/>
          <w:sz w:val="24"/>
          <w:szCs w:val="24"/>
          <w:lang w:eastAsia="pt-BR"/>
        </w:rPr>
        <w:t xml:space="preserve"> 2028 e 4480 e correlatas.</w:t>
      </w:r>
    </w:p>
    <w:p w14:paraId="3CE31EFD"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Parágrafo único. (VETADO).</w:t>
      </w:r>
    </w:p>
    <w:p w14:paraId="7028B2BD"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CAPÍTULO V</w:t>
      </w:r>
    </w:p>
    <w:p w14:paraId="645DECE7"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DISPOSIÇÕES FINAIS</w:t>
      </w:r>
    </w:p>
    <w:p w14:paraId="025637A8"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42. (VETADO).</w:t>
      </w:r>
    </w:p>
    <w:p w14:paraId="40A1E46C"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43. As entidades beneficentes e em gozo da imunidade na forma desta Lei Complementar deverão manter, em local visível ao público, placa indicativa com informações sobre a sua condição de beneficente e sobre sua área ou áreas de atuação.</w:t>
      </w:r>
    </w:p>
    <w:p w14:paraId="1DC4EC83"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44. Será mantida nos sítios eletrônicos oficiais lista atualizada com os dados relativos às entidades beneficentes, as certificações emitidas e os respectivos prazos de validade.</w:t>
      </w:r>
    </w:p>
    <w:p w14:paraId="26B22FF0"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45. O </w:t>
      </w:r>
      <w:hyperlink r:id="rId38" w:tgtFrame="_blank" w:history="1">
        <w:r w:rsidRPr="005853A4">
          <w:rPr>
            <w:rFonts w:ascii="Times New Roman" w:eastAsia="Times New Roman" w:hAnsi="Times New Roman" w:cs="Times New Roman"/>
            <w:color w:val="007BFF"/>
            <w:sz w:val="24"/>
            <w:szCs w:val="24"/>
            <w:u w:val="single"/>
            <w:lang w:eastAsia="pt-BR"/>
          </w:rPr>
          <w:t>art. 198 da Lei nº 5.172, de 25 de outubro de 1966</w:t>
        </w:r>
      </w:hyperlink>
      <w:r w:rsidRPr="005853A4">
        <w:rPr>
          <w:rFonts w:ascii="Times New Roman" w:eastAsia="Times New Roman" w:hAnsi="Times New Roman" w:cs="Times New Roman"/>
          <w:color w:val="162937"/>
          <w:sz w:val="24"/>
          <w:szCs w:val="24"/>
          <w:lang w:eastAsia="pt-BR"/>
        </w:rPr>
        <w:t> (Código Tributário Nacional), passa a vigorar com as seguintes alterações:</w:t>
      </w:r>
    </w:p>
    <w:p w14:paraId="1CE5D591"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198. .............................................................................................................</w:t>
      </w:r>
    </w:p>
    <w:p w14:paraId="383EEB2D"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w:t>
      </w:r>
    </w:p>
    <w:p w14:paraId="60D0EC78"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3º ......................................................................................................................</w:t>
      </w:r>
    </w:p>
    <w:p w14:paraId="4A0CB09A"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w:t>
      </w:r>
    </w:p>
    <w:p w14:paraId="63DFEB32"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III - parcelamento ou moratória; e</w:t>
      </w:r>
    </w:p>
    <w:p w14:paraId="204EC28B"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IV - </w:t>
      </w:r>
      <w:proofErr w:type="gramStart"/>
      <w:r w:rsidRPr="005853A4">
        <w:rPr>
          <w:rFonts w:ascii="Times New Roman" w:eastAsia="Times New Roman" w:hAnsi="Times New Roman" w:cs="Times New Roman"/>
          <w:color w:val="162937"/>
          <w:sz w:val="24"/>
          <w:szCs w:val="24"/>
          <w:lang w:eastAsia="pt-BR"/>
        </w:rPr>
        <w:t>incentivo, renúncia, benefício ou imunidade</w:t>
      </w:r>
      <w:proofErr w:type="gramEnd"/>
      <w:r w:rsidRPr="005853A4">
        <w:rPr>
          <w:rFonts w:ascii="Times New Roman" w:eastAsia="Times New Roman" w:hAnsi="Times New Roman" w:cs="Times New Roman"/>
          <w:color w:val="162937"/>
          <w:sz w:val="24"/>
          <w:szCs w:val="24"/>
          <w:lang w:eastAsia="pt-BR"/>
        </w:rPr>
        <w:t xml:space="preserve"> de natureza tributária cujo beneficiário seja pessoa jurídica." (NR)</w:t>
      </w:r>
    </w:p>
    <w:p w14:paraId="088A1F1F"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46. O</w:t>
      </w:r>
      <w:hyperlink r:id="rId39" w:tgtFrame="_blank" w:history="1">
        <w:r w:rsidRPr="005853A4">
          <w:rPr>
            <w:rFonts w:ascii="Times New Roman" w:eastAsia="Times New Roman" w:hAnsi="Times New Roman" w:cs="Times New Roman"/>
            <w:color w:val="007BFF"/>
            <w:sz w:val="24"/>
            <w:szCs w:val="24"/>
            <w:u w:val="single"/>
            <w:lang w:eastAsia="pt-BR"/>
          </w:rPr>
          <w:t> art. 64 da Lei nº 9.532, de 10 de dezembro de 1997</w:t>
        </w:r>
      </w:hyperlink>
      <w:r w:rsidRPr="005853A4">
        <w:rPr>
          <w:rFonts w:ascii="Times New Roman" w:eastAsia="Times New Roman" w:hAnsi="Times New Roman" w:cs="Times New Roman"/>
          <w:color w:val="162937"/>
          <w:sz w:val="24"/>
          <w:szCs w:val="24"/>
          <w:lang w:eastAsia="pt-BR"/>
        </w:rPr>
        <w:t>, passa a vigorar acrescido do seguinte § 13:</w:t>
      </w:r>
    </w:p>
    <w:p w14:paraId="35D8ACD2"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64. ...............................................................................................................</w:t>
      </w:r>
    </w:p>
    <w:p w14:paraId="546AD5D8"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w:t>
      </w:r>
    </w:p>
    <w:p w14:paraId="219AAC57"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13. No caso de fundações que prevejam em seu estatuto social que a alienação de imóveis depende de autorização do Ministério Público, serão contabilizados no limite de que trata o caput deste artigo apenas os créditos tributários inscritos em dívida ativa." (NR)</w:t>
      </w:r>
    </w:p>
    <w:p w14:paraId="45D25C86"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47. Ficam revogados:</w:t>
      </w:r>
    </w:p>
    <w:p w14:paraId="32344F21"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 - </w:t>
      </w:r>
      <w:proofErr w:type="gramStart"/>
      <w:r w:rsidRPr="005853A4">
        <w:rPr>
          <w:rFonts w:ascii="Times New Roman" w:eastAsia="Times New Roman" w:hAnsi="Times New Roman" w:cs="Times New Roman"/>
          <w:color w:val="162937"/>
          <w:sz w:val="24"/>
          <w:szCs w:val="24"/>
          <w:lang w:eastAsia="pt-BR"/>
        </w:rPr>
        <w:t>o</w:t>
      </w:r>
      <w:proofErr w:type="gramEnd"/>
      <w:r w:rsidRPr="005853A4">
        <w:rPr>
          <w:rFonts w:ascii="Times New Roman" w:eastAsia="Times New Roman" w:hAnsi="Times New Roman" w:cs="Times New Roman"/>
          <w:color w:val="162937"/>
          <w:sz w:val="24"/>
          <w:szCs w:val="24"/>
          <w:lang w:eastAsia="pt-BR"/>
        </w:rPr>
        <w:t> </w:t>
      </w:r>
      <w:hyperlink r:id="rId40" w:tgtFrame="_blank" w:history="1">
        <w:r w:rsidRPr="005853A4">
          <w:rPr>
            <w:rFonts w:ascii="Times New Roman" w:eastAsia="Times New Roman" w:hAnsi="Times New Roman" w:cs="Times New Roman"/>
            <w:color w:val="007BFF"/>
            <w:sz w:val="24"/>
            <w:szCs w:val="24"/>
            <w:u w:val="single"/>
            <w:lang w:eastAsia="pt-BR"/>
          </w:rPr>
          <w:t>art. 11 da Lei nº 11.096, de 13 de janeiro de 2005</w:t>
        </w:r>
      </w:hyperlink>
      <w:r w:rsidRPr="005853A4">
        <w:rPr>
          <w:rFonts w:ascii="Times New Roman" w:eastAsia="Times New Roman" w:hAnsi="Times New Roman" w:cs="Times New Roman"/>
          <w:color w:val="162937"/>
          <w:sz w:val="24"/>
          <w:szCs w:val="24"/>
          <w:lang w:eastAsia="pt-BR"/>
        </w:rPr>
        <w:t>;</w:t>
      </w:r>
    </w:p>
    <w:p w14:paraId="1BCC85A6"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 xml:space="preserve">II - </w:t>
      </w:r>
      <w:proofErr w:type="gramStart"/>
      <w:r w:rsidRPr="005853A4">
        <w:rPr>
          <w:rFonts w:ascii="Times New Roman" w:eastAsia="Times New Roman" w:hAnsi="Times New Roman" w:cs="Times New Roman"/>
          <w:color w:val="162937"/>
          <w:sz w:val="24"/>
          <w:szCs w:val="24"/>
          <w:lang w:eastAsia="pt-BR"/>
        </w:rPr>
        <w:t>a</w:t>
      </w:r>
      <w:proofErr w:type="gramEnd"/>
      <w:hyperlink r:id="rId41" w:tgtFrame="_blank" w:history="1">
        <w:r w:rsidRPr="005853A4">
          <w:rPr>
            <w:rFonts w:ascii="Times New Roman" w:eastAsia="Times New Roman" w:hAnsi="Times New Roman" w:cs="Times New Roman"/>
            <w:color w:val="007BFF"/>
            <w:sz w:val="24"/>
            <w:szCs w:val="24"/>
            <w:u w:val="single"/>
            <w:lang w:eastAsia="pt-BR"/>
          </w:rPr>
          <w:t> Lei nº 12.101, de 27 de novembro de 2009</w:t>
        </w:r>
      </w:hyperlink>
      <w:r w:rsidRPr="005853A4">
        <w:rPr>
          <w:rFonts w:ascii="Times New Roman" w:eastAsia="Times New Roman" w:hAnsi="Times New Roman" w:cs="Times New Roman"/>
          <w:color w:val="162937"/>
          <w:sz w:val="24"/>
          <w:szCs w:val="24"/>
          <w:lang w:eastAsia="pt-BR"/>
        </w:rPr>
        <w:t>; e</w:t>
      </w:r>
    </w:p>
    <w:p w14:paraId="102FF0EC"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III - o </w:t>
      </w:r>
      <w:hyperlink r:id="rId42" w:tgtFrame="_blank" w:history="1">
        <w:r w:rsidRPr="005853A4">
          <w:rPr>
            <w:rFonts w:ascii="Times New Roman" w:eastAsia="Times New Roman" w:hAnsi="Times New Roman" w:cs="Times New Roman"/>
            <w:color w:val="007BFF"/>
            <w:sz w:val="24"/>
            <w:szCs w:val="24"/>
            <w:u w:val="single"/>
            <w:lang w:eastAsia="pt-BR"/>
          </w:rPr>
          <w:t>art. 110 da Lei nº 12.249, de 11 de junho de 2010</w:t>
        </w:r>
      </w:hyperlink>
      <w:r w:rsidRPr="005853A4">
        <w:rPr>
          <w:rFonts w:ascii="Times New Roman" w:eastAsia="Times New Roman" w:hAnsi="Times New Roman" w:cs="Times New Roman"/>
          <w:color w:val="162937"/>
          <w:sz w:val="24"/>
          <w:szCs w:val="24"/>
          <w:lang w:eastAsia="pt-BR"/>
        </w:rPr>
        <w:t>.</w:t>
      </w:r>
    </w:p>
    <w:p w14:paraId="1A3A4961"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Art. 48. Esta Lei Complementar entra em vigor na data de sua publicação.</w:t>
      </w:r>
    </w:p>
    <w:p w14:paraId="491DD831" w14:textId="77777777" w:rsidR="005853A4" w:rsidRPr="005853A4" w:rsidRDefault="005853A4" w:rsidP="005853A4">
      <w:pPr>
        <w:spacing w:after="150" w:line="240" w:lineRule="auto"/>
        <w:ind w:firstLine="1200"/>
        <w:jc w:val="both"/>
        <w:rPr>
          <w:rFonts w:ascii="Times New Roman" w:eastAsia="Times New Roman" w:hAnsi="Times New Roman" w:cs="Times New Roman"/>
          <w:color w:val="162937"/>
          <w:sz w:val="24"/>
          <w:szCs w:val="24"/>
          <w:lang w:eastAsia="pt-BR"/>
        </w:rPr>
      </w:pPr>
      <w:r w:rsidRPr="005853A4">
        <w:rPr>
          <w:rFonts w:ascii="Times New Roman" w:eastAsia="Times New Roman" w:hAnsi="Times New Roman" w:cs="Times New Roman"/>
          <w:color w:val="162937"/>
          <w:sz w:val="24"/>
          <w:szCs w:val="24"/>
          <w:lang w:eastAsia="pt-BR"/>
        </w:rPr>
        <w:t>Brasília, 16 de dezembro de 2021; 200º da Independência e 133º da República.</w:t>
      </w:r>
    </w:p>
    <w:p w14:paraId="18FBB45B" w14:textId="77777777" w:rsidR="005853A4" w:rsidRPr="005853A4" w:rsidRDefault="005853A4" w:rsidP="005853A4">
      <w:pPr>
        <w:spacing w:before="300" w:after="0" w:line="240" w:lineRule="auto"/>
        <w:ind w:left="6975"/>
        <w:jc w:val="both"/>
        <w:rPr>
          <w:rFonts w:ascii="Times New Roman" w:eastAsia="Times New Roman" w:hAnsi="Times New Roman" w:cs="Times New Roman"/>
          <w:b/>
          <w:bCs/>
          <w:caps/>
          <w:color w:val="162937"/>
          <w:sz w:val="26"/>
          <w:szCs w:val="26"/>
          <w:lang w:eastAsia="pt-BR"/>
        </w:rPr>
      </w:pPr>
      <w:r w:rsidRPr="005853A4">
        <w:rPr>
          <w:rFonts w:ascii="Times New Roman" w:eastAsia="Times New Roman" w:hAnsi="Times New Roman" w:cs="Times New Roman"/>
          <w:b/>
          <w:bCs/>
          <w:caps/>
          <w:color w:val="162937"/>
          <w:sz w:val="26"/>
          <w:szCs w:val="26"/>
          <w:lang w:eastAsia="pt-BR"/>
        </w:rPr>
        <w:t>JAIR MESSIAS BOLSONARO</w:t>
      </w:r>
    </w:p>
    <w:p w14:paraId="0B42D7C3" w14:textId="77777777" w:rsidR="005853A4" w:rsidRPr="005853A4" w:rsidRDefault="005853A4" w:rsidP="005853A4">
      <w:pPr>
        <w:spacing w:after="0" w:line="240" w:lineRule="auto"/>
        <w:ind w:left="6975"/>
        <w:jc w:val="both"/>
        <w:rPr>
          <w:rFonts w:ascii="Times New Roman" w:eastAsia="Times New Roman" w:hAnsi="Times New Roman" w:cs="Times New Roman"/>
          <w:i/>
          <w:iCs/>
          <w:color w:val="162937"/>
          <w:sz w:val="24"/>
          <w:szCs w:val="24"/>
          <w:lang w:eastAsia="pt-BR"/>
        </w:rPr>
      </w:pPr>
      <w:r w:rsidRPr="005853A4">
        <w:rPr>
          <w:rFonts w:ascii="Times New Roman" w:eastAsia="Times New Roman" w:hAnsi="Times New Roman" w:cs="Times New Roman"/>
          <w:i/>
          <w:iCs/>
          <w:color w:val="162937"/>
          <w:sz w:val="24"/>
          <w:szCs w:val="24"/>
          <w:lang w:eastAsia="pt-BR"/>
        </w:rPr>
        <w:t>Paulo Guedes</w:t>
      </w:r>
    </w:p>
    <w:p w14:paraId="1E5BF902" w14:textId="77777777" w:rsidR="005853A4" w:rsidRPr="005853A4" w:rsidRDefault="005853A4" w:rsidP="005853A4">
      <w:pPr>
        <w:spacing w:after="0" w:line="240" w:lineRule="auto"/>
        <w:ind w:left="6975"/>
        <w:jc w:val="both"/>
        <w:rPr>
          <w:rFonts w:ascii="Times New Roman" w:eastAsia="Times New Roman" w:hAnsi="Times New Roman" w:cs="Times New Roman"/>
          <w:i/>
          <w:iCs/>
          <w:color w:val="162937"/>
          <w:sz w:val="24"/>
          <w:szCs w:val="24"/>
          <w:lang w:eastAsia="pt-BR"/>
        </w:rPr>
      </w:pPr>
      <w:r w:rsidRPr="005853A4">
        <w:rPr>
          <w:rFonts w:ascii="Times New Roman" w:eastAsia="Times New Roman" w:hAnsi="Times New Roman" w:cs="Times New Roman"/>
          <w:i/>
          <w:iCs/>
          <w:color w:val="162937"/>
          <w:sz w:val="24"/>
          <w:szCs w:val="24"/>
          <w:lang w:eastAsia="pt-BR"/>
        </w:rPr>
        <w:t>Milton Ribeiro</w:t>
      </w:r>
    </w:p>
    <w:p w14:paraId="496C78CC" w14:textId="77777777" w:rsidR="005853A4" w:rsidRPr="005853A4" w:rsidRDefault="005853A4" w:rsidP="005853A4">
      <w:pPr>
        <w:spacing w:after="0" w:line="240" w:lineRule="auto"/>
        <w:ind w:left="6975"/>
        <w:jc w:val="both"/>
        <w:rPr>
          <w:rFonts w:ascii="Times New Roman" w:eastAsia="Times New Roman" w:hAnsi="Times New Roman" w:cs="Times New Roman"/>
          <w:i/>
          <w:iCs/>
          <w:color w:val="162937"/>
          <w:sz w:val="24"/>
          <w:szCs w:val="24"/>
          <w:lang w:eastAsia="pt-BR"/>
        </w:rPr>
      </w:pPr>
      <w:r w:rsidRPr="005853A4">
        <w:rPr>
          <w:rFonts w:ascii="Times New Roman" w:eastAsia="Times New Roman" w:hAnsi="Times New Roman" w:cs="Times New Roman"/>
          <w:i/>
          <w:iCs/>
          <w:color w:val="162937"/>
          <w:sz w:val="24"/>
          <w:szCs w:val="24"/>
          <w:lang w:eastAsia="pt-BR"/>
        </w:rPr>
        <w:t>Marcelo Antônio Cartaxo Queiroga Lopes</w:t>
      </w:r>
    </w:p>
    <w:p w14:paraId="6163175A" w14:textId="77777777" w:rsidR="005853A4" w:rsidRPr="005853A4" w:rsidRDefault="005853A4" w:rsidP="005853A4">
      <w:pPr>
        <w:spacing w:after="0" w:line="240" w:lineRule="auto"/>
        <w:ind w:left="6975"/>
        <w:jc w:val="both"/>
        <w:rPr>
          <w:rFonts w:ascii="Times New Roman" w:eastAsia="Times New Roman" w:hAnsi="Times New Roman" w:cs="Times New Roman"/>
          <w:i/>
          <w:iCs/>
          <w:color w:val="162937"/>
          <w:sz w:val="24"/>
          <w:szCs w:val="24"/>
          <w:lang w:eastAsia="pt-BR"/>
        </w:rPr>
      </w:pPr>
      <w:r w:rsidRPr="005853A4">
        <w:rPr>
          <w:rFonts w:ascii="Times New Roman" w:eastAsia="Times New Roman" w:hAnsi="Times New Roman" w:cs="Times New Roman"/>
          <w:i/>
          <w:iCs/>
          <w:color w:val="162937"/>
          <w:sz w:val="24"/>
          <w:szCs w:val="24"/>
          <w:lang w:eastAsia="pt-BR"/>
        </w:rPr>
        <w:t>João Inácio Ribeiro Roma Neto</w:t>
      </w:r>
    </w:p>
    <w:p w14:paraId="3183D174" w14:textId="77777777" w:rsidR="005853A4" w:rsidRPr="005853A4" w:rsidRDefault="005853A4" w:rsidP="005853A4">
      <w:pPr>
        <w:spacing w:after="0" w:line="240" w:lineRule="auto"/>
        <w:ind w:left="6975"/>
        <w:jc w:val="both"/>
        <w:rPr>
          <w:rFonts w:ascii="Times New Roman" w:eastAsia="Times New Roman" w:hAnsi="Times New Roman" w:cs="Times New Roman"/>
          <w:i/>
          <w:iCs/>
          <w:color w:val="162937"/>
          <w:sz w:val="24"/>
          <w:szCs w:val="24"/>
          <w:lang w:eastAsia="pt-BR"/>
        </w:rPr>
      </w:pPr>
      <w:proofErr w:type="spellStart"/>
      <w:r w:rsidRPr="005853A4">
        <w:rPr>
          <w:rFonts w:ascii="Times New Roman" w:eastAsia="Times New Roman" w:hAnsi="Times New Roman" w:cs="Times New Roman"/>
          <w:i/>
          <w:iCs/>
          <w:color w:val="162937"/>
          <w:sz w:val="24"/>
          <w:szCs w:val="24"/>
          <w:lang w:eastAsia="pt-BR"/>
        </w:rPr>
        <w:t>Damares</w:t>
      </w:r>
      <w:proofErr w:type="spellEnd"/>
      <w:r w:rsidRPr="005853A4">
        <w:rPr>
          <w:rFonts w:ascii="Times New Roman" w:eastAsia="Times New Roman" w:hAnsi="Times New Roman" w:cs="Times New Roman"/>
          <w:i/>
          <w:iCs/>
          <w:color w:val="162937"/>
          <w:sz w:val="24"/>
          <w:szCs w:val="24"/>
          <w:lang w:eastAsia="pt-BR"/>
        </w:rPr>
        <w:t xml:space="preserve"> Regina Alves</w:t>
      </w:r>
    </w:p>
    <w:p w14:paraId="29072F5A" w14:textId="77777777" w:rsidR="005853A4" w:rsidRPr="005853A4" w:rsidRDefault="005853A4" w:rsidP="005853A4">
      <w:pPr>
        <w:spacing w:line="240" w:lineRule="auto"/>
        <w:ind w:left="6975"/>
        <w:jc w:val="both"/>
        <w:rPr>
          <w:rFonts w:ascii="Times New Roman" w:eastAsia="Times New Roman" w:hAnsi="Times New Roman" w:cs="Times New Roman"/>
          <w:i/>
          <w:iCs/>
          <w:color w:val="162937"/>
          <w:sz w:val="24"/>
          <w:szCs w:val="24"/>
          <w:lang w:eastAsia="pt-BR"/>
        </w:rPr>
      </w:pPr>
      <w:r w:rsidRPr="005853A4">
        <w:rPr>
          <w:rFonts w:ascii="Times New Roman" w:eastAsia="Times New Roman" w:hAnsi="Times New Roman" w:cs="Times New Roman"/>
          <w:i/>
          <w:iCs/>
          <w:color w:val="162937"/>
          <w:sz w:val="24"/>
          <w:szCs w:val="24"/>
          <w:lang w:eastAsia="pt-BR"/>
        </w:rPr>
        <w:t>Bruno Bianco Leal</w:t>
      </w:r>
    </w:p>
    <w:p w14:paraId="6F290215" w14:textId="77777777" w:rsidR="00C241A5" w:rsidRPr="005853A4" w:rsidRDefault="00C241A5" w:rsidP="005853A4"/>
    <w:sectPr w:rsidR="00C241A5" w:rsidRPr="005853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340D4"/>
    <w:multiLevelType w:val="multilevel"/>
    <w:tmpl w:val="A940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A4"/>
    <w:rsid w:val="005853A4"/>
    <w:rsid w:val="00C241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B8E2"/>
  <w15:chartTrackingRefBased/>
  <w15:docId w15:val="{E6ED809C-A71B-44D5-BC9F-B55A343C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5853A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5853A4"/>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5853A4"/>
    <w:rPr>
      <w:color w:val="0000FF"/>
      <w:u w:val="single"/>
    </w:rPr>
  </w:style>
  <w:style w:type="paragraph" w:customStyle="1" w:styleId="voltar-button">
    <w:name w:val="voltar-button"/>
    <w:basedOn w:val="Normal"/>
    <w:rsid w:val="005853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mpartilhe-text">
    <w:name w:val="compartilhe-text"/>
    <w:basedOn w:val="Normal"/>
    <w:rsid w:val="005853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tesuperior-zdoformulrio">
    <w:name w:val="HTML Top of Form"/>
    <w:basedOn w:val="Normal"/>
    <w:next w:val="Normal"/>
    <w:link w:val="Partesuperior-zdoformulrioChar"/>
    <w:hidden/>
    <w:uiPriority w:val="99"/>
    <w:semiHidden/>
    <w:unhideWhenUsed/>
    <w:rsid w:val="005853A4"/>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5853A4"/>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5853A4"/>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5853A4"/>
    <w:rPr>
      <w:rFonts w:ascii="Arial" w:eastAsia="Times New Roman" w:hAnsi="Arial" w:cs="Arial"/>
      <w:vanish/>
      <w:sz w:val="16"/>
      <w:szCs w:val="16"/>
      <w:lang w:eastAsia="pt-BR"/>
    </w:rPr>
  </w:style>
  <w:style w:type="paragraph" w:customStyle="1" w:styleId="botao-materia">
    <w:name w:val="botao-materia"/>
    <w:basedOn w:val="Normal"/>
    <w:rsid w:val="005853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icone-versao-certificada">
    <w:name w:val="icone-versao-certificada"/>
    <w:basedOn w:val="Fontepargpadro"/>
    <w:rsid w:val="005853A4"/>
  </w:style>
  <w:style w:type="character" w:customStyle="1" w:styleId="icone-diario-completo">
    <w:name w:val="icone-diario-completo"/>
    <w:basedOn w:val="Fontepargpadro"/>
    <w:rsid w:val="005853A4"/>
  </w:style>
  <w:style w:type="character" w:customStyle="1" w:styleId="ocultar-mobile">
    <w:name w:val="ocultar-mobile"/>
    <w:basedOn w:val="Fontepargpadro"/>
    <w:rsid w:val="005853A4"/>
  </w:style>
  <w:style w:type="character" w:customStyle="1" w:styleId="icone-versao-de-impressao">
    <w:name w:val="icone-versao-de-impressao"/>
    <w:basedOn w:val="Fontepargpadro"/>
    <w:rsid w:val="005853A4"/>
  </w:style>
  <w:style w:type="paragraph" w:customStyle="1" w:styleId="text-center">
    <w:name w:val="text-center"/>
    <w:basedOn w:val="Normal"/>
    <w:rsid w:val="005853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ublicado-dou">
    <w:name w:val="publicado-dou"/>
    <w:basedOn w:val="Fontepargpadro"/>
    <w:rsid w:val="005853A4"/>
  </w:style>
  <w:style w:type="character" w:customStyle="1" w:styleId="publicado-dou-data">
    <w:name w:val="publicado-dou-data"/>
    <w:basedOn w:val="Fontepargpadro"/>
    <w:rsid w:val="005853A4"/>
  </w:style>
  <w:style w:type="character" w:customStyle="1" w:styleId="pipe">
    <w:name w:val="pipe"/>
    <w:basedOn w:val="Fontepargpadro"/>
    <w:rsid w:val="005853A4"/>
  </w:style>
  <w:style w:type="character" w:customStyle="1" w:styleId="edicao-dou">
    <w:name w:val="edicao-dou"/>
    <w:basedOn w:val="Fontepargpadro"/>
    <w:rsid w:val="005853A4"/>
  </w:style>
  <w:style w:type="character" w:customStyle="1" w:styleId="edicao-dou-data">
    <w:name w:val="edicao-dou-data"/>
    <w:basedOn w:val="Fontepargpadro"/>
    <w:rsid w:val="005853A4"/>
  </w:style>
  <w:style w:type="character" w:customStyle="1" w:styleId="secao-dou">
    <w:name w:val="secao-dou"/>
    <w:basedOn w:val="Fontepargpadro"/>
    <w:rsid w:val="005853A4"/>
  </w:style>
  <w:style w:type="character" w:customStyle="1" w:styleId="secao-dou-data">
    <w:name w:val="secao-dou-data"/>
    <w:basedOn w:val="Fontepargpadro"/>
    <w:rsid w:val="005853A4"/>
  </w:style>
  <w:style w:type="character" w:customStyle="1" w:styleId="orgao-dou">
    <w:name w:val="orgao-dou"/>
    <w:basedOn w:val="Fontepargpadro"/>
    <w:rsid w:val="005853A4"/>
  </w:style>
  <w:style w:type="character" w:customStyle="1" w:styleId="orgao-dou-data">
    <w:name w:val="orgao-dou-data"/>
    <w:basedOn w:val="Fontepargpadro"/>
    <w:rsid w:val="005853A4"/>
  </w:style>
  <w:style w:type="paragraph" w:customStyle="1" w:styleId="identifica">
    <w:name w:val="identifica"/>
    <w:basedOn w:val="Normal"/>
    <w:rsid w:val="005853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853A4"/>
    <w:rPr>
      <w:b/>
      <w:bCs/>
    </w:rPr>
  </w:style>
  <w:style w:type="paragraph" w:customStyle="1" w:styleId="ementa">
    <w:name w:val="ementa"/>
    <w:basedOn w:val="Normal"/>
    <w:rsid w:val="005853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5853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5853A4"/>
    <w:rPr>
      <w:i/>
      <w:iCs/>
    </w:rPr>
  </w:style>
  <w:style w:type="paragraph" w:customStyle="1" w:styleId="assinapr">
    <w:name w:val="assinapr"/>
    <w:basedOn w:val="Normal"/>
    <w:rsid w:val="005853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5853A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106494">
      <w:bodyDiv w:val="1"/>
      <w:marLeft w:val="0"/>
      <w:marRight w:val="0"/>
      <w:marTop w:val="0"/>
      <w:marBottom w:val="0"/>
      <w:divBdr>
        <w:top w:val="none" w:sz="0" w:space="0" w:color="auto"/>
        <w:left w:val="none" w:sz="0" w:space="0" w:color="auto"/>
        <w:bottom w:val="none" w:sz="0" w:space="0" w:color="auto"/>
        <w:right w:val="none" w:sz="0" w:space="0" w:color="auto"/>
      </w:divBdr>
      <w:divsChild>
        <w:div w:id="29377462">
          <w:marLeft w:val="0"/>
          <w:marRight w:val="0"/>
          <w:marTop w:val="0"/>
          <w:marBottom w:val="0"/>
          <w:divBdr>
            <w:top w:val="single" w:sz="6" w:space="4" w:color="CCCCCC"/>
            <w:left w:val="none" w:sz="0" w:space="0" w:color="auto"/>
            <w:bottom w:val="single" w:sz="6" w:space="4" w:color="CCCCCC"/>
            <w:right w:val="none" w:sz="0" w:space="0" w:color="auto"/>
          </w:divBdr>
          <w:divsChild>
            <w:div w:id="413286811">
              <w:marLeft w:val="0"/>
              <w:marRight w:val="0"/>
              <w:marTop w:val="0"/>
              <w:marBottom w:val="0"/>
              <w:divBdr>
                <w:top w:val="none" w:sz="0" w:space="0" w:color="auto"/>
                <w:left w:val="none" w:sz="0" w:space="0" w:color="auto"/>
                <w:bottom w:val="none" w:sz="0" w:space="0" w:color="auto"/>
                <w:right w:val="none" w:sz="0" w:space="0" w:color="auto"/>
              </w:divBdr>
              <w:divsChild>
                <w:div w:id="1522666888">
                  <w:marLeft w:val="0"/>
                  <w:marRight w:val="0"/>
                  <w:marTop w:val="0"/>
                  <w:marBottom w:val="0"/>
                  <w:divBdr>
                    <w:top w:val="none" w:sz="0" w:space="0" w:color="auto"/>
                    <w:left w:val="none" w:sz="0" w:space="0" w:color="auto"/>
                    <w:bottom w:val="none" w:sz="0" w:space="0" w:color="auto"/>
                    <w:right w:val="none" w:sz="0" w:space="0" w:color="auto"/>
                  </w:divBdr>
                </w:div>
                <w:div w:id="289945084">
                  <w:marLeft w:val="0"/>
                  <w:marRight w:val="0"/>
                  <w:marTop w:val="45"/>
                  <w:marBottom w:val="0"/>
                  <w:divBdr>
                    <w:top w:val="none" w:sz="0" w:space="0" w:color="auto"/>
                    <w:left w:val="none" w:sz="0" w:space="0" w:color="auto"/>
                    <w:bottom w:val="none" w:sz="0" w:space="0" w:color="auto"/>
                    <w:right w:val="none" w:sz="0" w:space="0" w:color="auto"/>
                  </w:divBdr>
                  <w:divsChild>
                    <w:div w:id="123890459">
                      <w:marLeft w:val="0"/>
                      <w:marRight w:val="0"/>
                      <w:marTop w:val="0"/>
                      <w:marBottom w:val="0"/>
                      <w:divBdr>
                        <w:top w:val="none" w:sz="0" w:space="0" w:color="auto"/>
                        <w:left w:val="none" w:sz="0" w:space="0" w:color="auto"/>
                        <w:bottom w:val="none" w:sz="0" w:space="0" w:color="auto"/>
                        <w:right w:val="none" w:sz="0" w:space="0" w:color="auto"/>
                      </w:divBdr>
                      <w:divsChild>
                        <w:div w:id="71604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19783">
          <w:marLeft w:val="0"/>
          <w:marRight w:val="0"/>
          <w:marTop w:val="0"/>
          <w:marBottom w:val="0"/>
          <w:divBdr>
            <w:top w:val="none" w:sz="0" w:space="0" w:color="auto"/>
            <w:left w:val="none" w:sz="0" w:space="0" w:color="auto"/>
            <w:bottom w:val="none" w:sz="0" w:space="0" w:color="auto"/>
            <w:right w:val="none" w:sz="0" w:space="0" w:color="auto"/>
          </w:divBdr>
          <w:divsChild>
            <w:div w:id="967734513">
              <w:marLeft w:val="0"/>
              <w:marRight w:val="0"/>
              <w:marTop w:val="0"/>
              <w:marBottom w:val="0"/>
              <w:divBdr>
                <w:top w:val="none" w:sz="0" w:space="0" w:color="auto"/>
                <w:left w:val="none" w:sz="0" w:space="0" w:color="auto"/>
                <w:bottom w:val="none" w:sz="0" w:space="0" w:color="auto"/>
                <w:right w:val="none" w:sz="0" w:space="0" w:color="auto"/>
              </w:divBdr>
            </w:div>
            <w:div w:id="15923969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constituicao/constituicaocompilado.htm" TargetMode="External"/><Relationship Id="rId18" Type="http://schemas.openxmlformats.org/officeDocument/2006/relationships/hyperlink" Target="http://www.planalto.gov.br/ccivil_03/_ato2004-2006/2005/lei/l11096.htm" TargetMode="External"/><Relationship Id="rId26" Type="http://schemas.openxmlformats.org/officeDocument/2006/relationships/hyperlink" Target="http://www.planalto.gov.br/ccivil_03/decreto-lei/Del5452compilado.htm" TargetMode="External"/><Relationship Id="rId39" Type="http://schemas.openxmlformats.org/officeDocument/2006/relationships/hyperlink" Target="http://www.planalto.gov.br/ccivil_03/leis/L9532compilado.htm" TargetMode="External"/><Relationship Id="rId21" Type="http://schemas.openxmlformats.org/officeDocument/2006/relationships/hyperlink" Target="http://www.planalto.gov.br/ccivil_03/_ato2011-2014/2011/lei/l12513.htm" TargetMode="External"/><Relationship Id="rId34" Type="http://schemas.openxmlformats.org/officeDocument/2006/relationships/hyperlink" Target="http://www.planalto.gov.br/ccivil_03/_ato2011-2014/2014/lei/L13019compilado.htm" TargetMode="External"/><Relationship Id="rId42" Type="http://schemas.openxmlformats.org/officeDocument/2006/relationships/hyperlink" Target="http://www.planalto.gov.br/ccivil_03/_ato2007-2010/2010/lei/l12249.htm" TargetMode="External"/><Relationship Id="rId7" Type="http://schemas.openxmlformats.org/officeDocument/2006/relationships/hyperlink" Target="http://www.planalto.gov.br/ccivil_03/leis/L9532compilado.htm" TargetMode="External"/><Relationship Id="rId2" Type="http://schemas.openxmlformats.org/officeDocument/2006/relationships/styles" Target="styles.xml"/><Relationship Id="rId16" Type="http://schemas.openxmlformats.org/officeDocument/2006/relationships/hyperlink" Target="http://www.planalto.gov.br/ccivil_03/_ato2007-2010/2009/lei/l12101.htm" TargetMode="External"/><Relationship Id="rId20" Type="http://schemas.openxmlformats.org/officeDocument/2006/relationships/hyperlink" Target="http://www.planalto.gov.br/ccivil_03/leis/L9394compilado.htm" TargetMode="External"/><Relationship Id="rId29" Type="http://schemas.openxmlformats.org/officeDocument/2006/relationships/hyperlink" Target="http://www.planalto.gov.br/ccivil_03/leis/2003/L10.741compilado.htm" TargetMode="External"/><Relationship Id="rId41" Type="http://schemas.openxmlformats.org/officeDocument/2006/relationships/hyperlink" Target="http://www.planalto.gov.br/ccivil_03/_ato2007-2010/2009/lei/l12101.htm" TargetMode="External"/><Relationship Id="rId1" Type="http://schemas.openxmlformats.org/officeDocument/2006/relationships/numbering" Target="numbering.xml"/><Relationship Id="rId6" Type="http://schemas.openxmlformats.org/officeDocument/2006/relationships/hyperlink" Target="http://www.planalto.gov.br/ccivil_03/leis/l5172compilado.htm" TargetMode="External"/><Relationship Id="rId11" Type="http://schemas.openxmlformats.org/officeDocument/2006/relationships/hyperlink" Target="http://www.planalto.gov.br/ccivil_03/constituicao/constituicaocompilado.htm" TargetMode="External"/><Relationship Id="rId24" Type="http://schemas.openxmlformats.org/officeDocument/2006/relationships/hyperlink" Target="http://www.planalto.gov.br/ccivil_03/leis/L8742compilado.htm" TargetMode="External"/><Relationship Id="rId32" Type="http://schemas.openxmlformats.org/officeDocument/2006/relationships/hyperlink" Target="http://www.planalto.gov.br/ccivil_03/leis/L8742compilado.htm" TargetMode="External"/><Relationship Id="rId37" Type="http://schemas.openxmlformats.org/officeDocument/2006/relationships/hyperlink" Target="http://www.planalto.gov.br/ccivil_03/_ato2007-2010/2009/lei/l12101.htm" TargetMode="External"/><Relationship Id="rId40" Type="http://schemas.openxmlformats.org/officeDocument/2006/relationships/hyperlink" Target="http://www.planalto.gov.br/ccivil_03/_ato2004-2006/2005/lei/l11096.htm" TargetMode="External"/><Relationship Id="rId5" Type="http://schemas.openxmlformats.org/officeDocument/2006/relationships/hyperlink" Target="http://www.planalto.gov.br/ccivil_03/constituicao/constituicaocompilado.htm" TargetMode="External"/><Relationship Id="rId15" Type="http://schemas.openxmlformats.org/officeDocument/2006/relationships/hyperlink" Target="http://www.planalto.gov.br/ccivil_03/constituicao/constituicaocompilado.htm" TargetMode="External"/><Relationship Id="rId23" Type="http://schemas.openxmlformats.org/officeDocument/2006/relationships/hyperlink" Target="http://www.planalto.gov.br/ccivil_03/leis/L8742compilado.htm" TargetMode="External"/><Relationship Id="rId28" Type="http://schemas.openxmlformats.org/officeDocument/2006/relationships/hyperlink" Target="http://www.planalto.gov.br/ccivil_03/leis/L8069compilado.htm" TargetMode="External"/><Relationship Id="rId36" Type="http://schemas.openxmlformats.org/officeDocument/2006/relationships/hyperlink" Target="http://www.planalto.gov.br/ccivil_03/constituicao/constituicaocompilado.htm" TargetMode="External"/><Relationship Id="rId10" Type="http://schemas.openxmlformats.org/officeDocument/2006/relationships/hyperlink" Target="http://www.planalto.gov.br/ccivil_03/_ato2007-2010/2010/lei/l12249.htm" TargetMode="External"/><Relationship Id="rId19" Type="http://schemas.openxmlformats.org/officeDocument/2006/relationships/hyperlink" Target="http://www.planalto.gov.br/ccivil_03/_ato2004-2006/2005/lei/l11096.htm" TargetMode="External"/><Relationship Id="rId31" Type="http://schemas.openxmlformats.org/officeDocument/2006/relationships/hyperlink" Target="http://www.planalto.gov.br/ccivil_03/leis/L8742compilado.ht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analto.gov.br/ccivil_03/_ato2004-2006/2005/lei/l11096.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5-2018/2018/lei/L13709compilado.htm" TargetMode="External"/><Relationship Id="rId27" Type="http://schemas.openxmlformats.org/officeDocument/2006/relationships/hyperlink" Target="http://www.planalto.gov.br/ccivil_03/decreto-lei/Del5452compilado.htm" TargetMode="External"/><Relationship Id="rId30" Type="http://schemas.openxmlformats.org/officeDocument/2006/relationships/hyperlink" Target="http://www.planalto.gov.br/ccivil_03/leis/L8742compilado.htm" TargetMode="External"/><Relationship Id="rId35" Type="http://schemas.openxmlformats.org/officeDocument/2006/relationships/hyperlink" Target="http://www.planalto.gov.br/ccivil_03/_Ato2019-2022/2020/Lei/L14113.htm" TargetMode="External"/><Relationship Id="rId43" Type="http://schemas.openxmlformats.org/officeDocument/2006/relationships/fontTable" Target="fontTable.xml"/><Relationship Id="rId8" Type="http://schemas.openxmlformats.org/officeDocument/2006/relationships/hyperlink" Target="http://www.planalto.gov.br/ccivil_03/_ato2007-2010/2009/lei/l12101.htm" TargetMode="External"/><Relationship Id="rId3" Type="http://schemas.openxmlformats.org/officeDocument/2006/relationships/settings" Target="settings.xml"/><Relationship Id="rId12" Type="http://schemas.openxmlformats.org/officeDocument/2006/relationships/hyperlink" Target="http://www.planalto.gov.br/ccivil_03/constituicao/constituicaocompilado.htm" TargetMode="External"/><Relationship Id="rId17" Type="http://schemas.openxmlformats.org/officeDocument/2006/relationships/hyperlink" Target="http://www.planalto.gov.br/ccivil_03/_ato2011-2014/2012/lei/l12711.htm" TargetMode="External"/><Relationship Id="rId25" Type="http://schemas.openxmlformats.org/officeDocument/2006/relationships/hyperlink" Target="http://www.planalto.gov.br/ccivil_03/leis/L8742compilado.htm" TargetMode="External"/><Relationship Id="rId33" Type="http://schemas.openxmlformats.org/officeDocument/2006/relationships/hyperlink" Target="http://www.planalto.gov.br/ccivil_03/leis/2002/L10406compilada.htm" TargetMode="External"/><Relationship Id="rId38" Type="http://schemas.openxmlformats.org/officeDocument/2006/relationships/hyperlink" Target="http://www.planalto.gov.br/ccivil_03/leis/l5172compilado.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9330</Words>
  <Characters>50385</Characters>
  <Application>Microsoft Office Word</Application>
  <DocSecurity>0</DocSecurity>
  <Lines>419</Lines>
  <Paragraphs>119</Paragraphs>
  <ScaleCrop>false</ScaleCrop>
  <Company/>
  <LinksUpToDate>false</LinksUpToDate>
  <CharactersWithSpaces>59596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Contador Fenapaes</dc:creator>
  <cp:keywords/>
  <dc:description/>
  <cp:lastModifiedBy>Contador Fenapaes</cp:lastModifiedBy>
  <cp:revision>1</cp:revision>
  <dcterms:created xsi:type="dcterms:W3CDTF">2022-02-15T18:22:00Z</dcterms:created>
  <dcterms:modified xsi:type="dcterms:W3CDTF">2022-02-15T18:23:00Z</dcterms:modified>
</cp:coreProperties>
</file>